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4C" w:rsidRDefault="00655356">
      <w:r w:rsidRPr="00324047">
        <w:rPr>
          <w:rFonts w:ascii="Arial" w:hAnsi="Arial" w:cs="Arial"/>
          <w:noProof/>
          <w:sz w:val="24"/>
          <w:szCs w:val="24"/>
          <w:lang w:eastAsia="en-GB"/>
        </w:rPr>
        <w:drawing>
          <wp:inline distT="0" distB="0" distL="0" distR="0" wp14:anchorId="58F59E15" wp14:editId="61BE7E7E">
            <wp:extent cx="5181600" cy="2505075"/>
            <wp:effectExtent l="19050" t="0" r="0" b="0"/>
            <wp:docPr id="3" name="Picture 3" descr="Paisley HA Web Small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sley HA Web Small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2673" cy="2515263"/>
                    </a:xfrm>
                    <a:prstGeom prst="rect">
                      <a:avLst/>
                    </a:prstGeom>
                    <a:noFill/>
                    <a:ln>
                      <a:noFill/>
                    </a:ln>
                  </pic:spPr>
                </pic:pic>
              </a:graphicData>
            </a:graphic>
          </wp:inline>
        </w:drawing>
      </w:r>
    </w:p>
    <w:p w:rsidR="00655356" w:rsidRDefault="00655356"/>
    <w:p w:rsidR="00655356" w:rsidRDefault="00655356"/>
    <w:p w:rsidR="00655356" w:rsidRPr="00127566" w:rsidRDefault="00127566">
      <w:pPr>
        <w:rPr>
          <w:rFonts w:ascii="Arial" w:hAnsi="Arial" w:cs="Arial"/>
          <w:b/>
          <w:sz w:val="28"/>
          <w:szCs w:val="28"/>
        </w:rPr>
      </w:pPr>
      <w:r>
        <w:rPr>
          <w:rFonts w:ascii="Arial" w:hAnsi="Arial" w:cs="Arial"/>
          <w:b/>
          <w:sz w:val="28"/>
          <w:szCs w:val="28"/>
        </w:rPr>
        <w:t>AGENDA ITEM 10.0</w:t>
      </w:r>
    </w:p>
    <w:p w:rsidR="00655356" w:rsidRDefault="00655356"/>
    <w:p w:rsidR="00655356" w:rsidRDefault="00655356"/>
    <w:p w:rsidR="00655356" w:rsidRDefault="00655356"/>
    <w:p w:rsidR="00655356" w:rsidRDefault="00655356"/>
    <w:p w:rsidR="00655356" w:rsidRDefault="00655356"/>
    <w:p w:rsidR="00655356" w:rsidRDefault="00655356"/>
    <w:p w:rsidR="00655356" w:rsidRDefault="00655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8"/>
      </w:tblGrid>
      <w:tr w:rsidR="00655356" w:rsidRPr="00D22215" w:rsidTr="006E777D">
        <w:tc>
          <w:tcPr>
            <w:tcW w:w="8798" w:type="dxa"/>
            <w:tcBorders>
              <w:top w:val="single" w:sz="4" w:space="0" w:color="auto"/>
              <w:left w:val="single" w:sz="4" w:space="0" w:color="auto"/>
              <w:bottom w:val="single" w:sz="4" w:space="0" w:color="auto"/>
              <w:right w:val="single" w:sz="4" w:space="0" w:color="auto"/>
            </w:tcBorders>
          </w:tcPr>
          <w:p w:rsidR="00655356" w:rsidRPr="00D22215" w:rsidRDefault="00655356" w:rsidP="006E777D">
            <w:pPr>
              <w:jc w:val="center"/>
              <w:rPr>
                <w:rFonts w:ascii="Arial" w:hAnsi="Arial" w:cs="Arial"/>
                <w:b/>
                <w:sz w:val="32"/>
                <w:szCs w:val="32"/>
              </w:rPr>
            </w:pPr>
            <w:r>
              <w:rPr>
                <w:rFonts w:ascii="Arial" w:hAnsi="Arial" w:cs="Arial"/>
                <w:b/>
                <w:sz w:val="32"/>
                <w:szCs w:val="32"/>
              </w:rPr>
              <w:t>TECHNICAL</w:t>
            </w:r>
          </w:p>
        </w:tc>
      </w:tr>
      <w:tr w:rsidR="00655356" w:rsidRPr="00D22215" w:rsidTr="006E777D">
        <w:tc>
          <w:tcPr>
            <w:tcW w:w="8798" w:type="dxa"/>
            <w:tcBorders>
              <w:top w:val="single" w:sz="4" w:space="0" w:color="auto"/>
              <w:left w:val="single" w:sz="4" w:space="0" w:color="auto"/>
              <w:bottom w:val="single" w:sz="4" w:space="0" w:color="auto"/>
              <w:right w:val="single" w:sz="4" w:space="0" w:color="auto"/>
            </w:tcBorders>
          </w:tcPr>
          <w:p w:rsidR="00655356" w:rsidRPr="00D22215" w:rsidRDefault="00655356" w:rsidP="00655356">
            <w:pPr>
              <w:jc w:val="center"/>
              <w:rPr>
                <w:rFonts w:ascii="Arial" w:hAnsi="Arial" w:cs="Arial"/>
                <w:b/>
                <w:sz w:val="32"/>
                <w:szCs w:val="32"/>
              </w:rPr>
            </w:pPr>
            <w:r>
              <w:rPr>
                <w:rFonts w:ascii="Arial" w:hAnsi="Arial" w:cs="Arial"/>
                <w:b/>
                <w:sz w:val="32"/>
                <w:szCs w:val="32"/>
              </w:rPr>
              <w:t>LIFT SAFETY</w:t>
            </w:r>
            <w:r w:rsidRPr="00D22215">
              <w:rPr>
                <w:rFonts w:ascii="Arial" w:hAnsi="Arial" w:cs="Arial"/>
                <w:b/>
                <w:sz w:val="32"/>
                <w:szCs w:val="32"/>
              </w:rPr>
              <w:t xml:space="preserve"> POLICY</w:t>
            </w:r>
            <w:r>
              <w:rPr>
                <w:rFonts w:ascii="Arial" w:hAnsi="Arial" w:cs="Arial"/>
                <w:b/>
                <w:sz w:val="32"/>
                <w:szCs w:val="32"/>
              </w:rPr>
              <w:t xml:space="preserve">   </w:t>
            </w:r>
          </w:p>
        </w:tc>
      </w:tr>
      <w:tr w:rsidR="00655356" w:rsidRPr="00D22215" w:rsidTr="006E777D">
        <w:tc>
          <w:tcPr>
            <w:tcW w:w="8798" w:type="dxa"/>
            <w:tcBorders>
              <w:top w:val="single" w:sz="4" w:space="0" w:color="auto"/>
              <w:left w:val="single" w:sz="4" w:space="0" w:color="auto"/>
              <w:bottom w:val="single" w:sz="4" w:space="0" w:color="auto"/>
              <w:right w:val="single" w:sz="4" w:space="0" w:color="auto"/>
            </w:tcBorders>
          </w:tcPr>
          <w:p w:rsidR="00655356" w:rsidRPr="00D22215" w:rsidRDefault="00655356" w:rsidP="00655356">
            <w:pPr>
              <w:jc w:val="center"/>
              <w:rPr>
                <w:rFonts w:ascii="Arial" w:hAnsi="Arial" w:cs="Arial"/>
                <w:b/>
                <w:sz w:val="32"/>
                <w:szCs w:val="32"/>
              </w:rPr>
            </w:pPr>
            <w:r>
              <w:rPr>
                <w:rFonts w:ascii="Arial" w:hAnsi="Arial" w:cs="Arial"/>
                <w:b/>
                <w:sz w:val="32"/>
                <w:szCs w:val="32"/>
              </w:rPr>
              <w:t>February 2022</w:t>
            </w:r>
          </w:p>
        </w:tc>
      </w:tr>
      <w:tr w:rsidR="00655356" w:rsidRPr="00D22215" w:rsidTr="006E777D">
        <w:tc>
          <w:tcPr>
            <w:tcW w:w="8798" w:type="dxa"/>
            <w:tcBorders>
              <w:top w:val="single" w:sz="4" w:space="0" w:color="auto"/>
              <w:left w:val="single" w:sz="4" w:space="0" w:color="auto"/>
              <w:bottom w:val="single" w:sz="4" w:space="0" w:color="auto"/>
              <w:right w:val="single" w:sz="4" w:space="0" w:color="auto"/>
            </w:tcBorders>
          </w:tcPr>
          <w:p w:rsidR="00655356" w:rsidRPr="00D22215" w:rsidRDefault="00655356" w:rsidP="00655356">
            <w:pPr>
              <w:jc w:val="center"/>
              <w:rPr>
                <w:rFonts w:ascii="Arial" w:hAnsi="Arial" w:cs="Arial"/>
                <w:b/>
                <w:color w:val="FF0000"/>
                <w:sz w:val="32"/>
                <w:szCs w:val="32"/>
              </w:rPr>
            </w:pPr>
            <w:r>
              <w:rPr>
                <w:rFonts w:ascii="Arial" w:hAnsi="Arial" w:cs="Arial"/>
                <w:b/>
                <w:sz w:val="32"/>
                <w:szCs w:val="32"/>
              </w:rPr>
              <w:t>February</w:t>
            </w:r>
            <w:r w:rsidRPr="00D22215">
              <w:rPr>
                <w:rFonts w:ascii="Arial" w:hAnsi="Arial" w:cs="Arial"/>
                <w:b/>
                <w:sz w:val="32"/>
                <w:szCs w:val="32"/>
              </w:rPr>
              <w:t xml:space="preserve"> 20</w:t>
            </w:r>
            <w:r>
              <w:rPr>
                <w:rFonts w:ascii="Arial" w:hAnsi="Arial" w:cs="Arial"/>
                <w:b/>
                <w:sz w:val="32"/>
                <w:szCs w:val="32"/>
              </w:rPr>
              <w:t>27</w:t>
            </w:r>
          </w:p>
        </w:tc>
      </w:tr>
    </w:tbl>
    <w:p w:rsidR="00655356" w:rsidRDefault="00655356"/>
    <w:p w:rsidR="00200511" w:rsidRDefault="00200511"/>
    <w:p w:rsidR="00200511" w:rsidRDefault="00200511"/>
    <w:p w:rsidR="00655356" w:rsidRDefault="00655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4868"/>
      </w:tblGrid>
      <w:tr w:rsidR="00655356" w:rsidRPr="00C03C67" w:rsidTr="006E777D">
        <w:tc>
          <w:tcPr>
            <w:tcW w:w="3661" w:type="dxa"/>
          </w:tcPr>
          <w:p w:rsidR="00655356" w:rsidRPr="00C03C67" w:rsidRDefault="00655356" w:rsidP="006E777D">
            <w:pPr>
              <w:rPr>
                <w:rFonts w:ascii="Arial" w:hAnsi="Arial" w:cs="Arial"/>
                <w:b/>
                <w:sz w:val="24"/>
                <w:szCs w:val="24"/>
              </w:rPr>
            </w:pPr>
            <w:r w:rsidRPr="00C03C67">
              <w:rPr>
                <w:rFonts w:ascii="Arial" w:hAnsi="Arial" w:cs="Arial"/>
                <w:b/>
                <w:sz w:val="24"/>
                <w:szCs w:val="24"/>
              </w:rPr>
              <w:lastRenderedPageBreak/>
              <w:t>Policy on :</w:t>
            </w:r>
          </w:p>
        </w:tc>
        <w:tc>
          <w:tcPr>
            <w:tcW w:w="4868" w:type="dxa"/>
          </w:tcPr>
          <w:p w:rsidR="00655356" w:rsidRPr="00194463" w:rsidRDefault="00D205C6" w:rsidP="006E777D">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Lift Safety</w:t>
            </w:r>
          </w:p>
          <w:p w:rsidR="00655356" w:rsidRPr="00FB0830" w:rsidRDefault="00655356" w:rsidP="006E777D">
            <w:pPr>
              <w:rPr>
                <w:rFonts w:ascii="Arial" w:hAnsi="Arial" w:cs="Arial"/>
                <w:sz w:val="24"/>
                <w:szCs w:val="24"/>
              </w:rPr>
            </w:pPr>
          </w:p>
        </w:tc>
      </w:tr>
      <w:tr w:rsidR="00655356" w:rsidRPr="00C03C67" w:rsidTr="006E777D">
        <w:tc>
          <w:tcPr>
            <w:tcW w:w="3661" w:type="dxa"/>
          </w:tcPr>
          <w:p w:rsidR="00655356" w:rsidRPr="00C03C67" w:rsidRDefault="00655356" w:rsidP="006E777D">
            <w:pPr>
              <w:rPr>
                <w:rFonts w:ascii="Arial" w:hAnsi="Arial" w:cs="Arial"/>
                <w:sz w:val="24"/>
                <w:szCs w:val="24"/>
              </w:rPr>
            </w:pPr>
          </w:p>
          <w:p w:rsidR="00655356" w:rsidRPr="00C03C67" w:rsidRDefault="00655356" w:rsidP="006E777D">
            <w:pPr>
              <w:rPr>
                <w:rFonts w:ascii="Arial" w:hAnsi="Arial" w:cs="Arial"/>
                <w:b/>
                <w:sz w:val="24"/>
                <w:szCs w:val="24"/>
              </w:rPr>
            </w:pPr>
            <w:r w:rsidRPr="00C03C67">
              <w:rPr>
                <w:rFonts w:ascii="Arial" w:hAnsi="Arial" w:cs="Arial"/>
                <w:b/>
                <w:sz w:val="24"/>
                <w:szCs w:val="24"/>
              </w:rPr>
              <w:t xml:space="preserve">Compliant with Charter :   </w:t>
            </w:r>
          </w:p>
        </w:tc>
        <w:tc>
          <w:tcPr>
            <w:tcW w:w="4868" w:type="dxa"/>
            <w:shd w:val="clear" w:color="auto" w:fill="auto"/>
          </w:tcPr>
          <w:p w:rsidR="00655356" w:rsidRPr="006744A3" w:rsidRDefault="00655356" w:rsidP="006E777D">
            <w:pPr>
              <w:spacing w:after="0" w:line="240" w:lineRule="auto"/>
              <w:rPr>
                <w:rFonts w:ascii="Arial" w:hAnsi="Arial" w:cs="Arial"/>
                <w:sz w:val="24"/>
                <w:szCs w:val="24"/>
              </w:rPr>
            </w:pPr>
            <w:r>
              <w:rPr>
                <w:rFonts w:ascii="Arial" w:hAnsi="Arial" w:cs="Arial"/>
                <w:sz w:val="24"/>
                <w:szCs w:val="24"/>
              </w:rPr>
              <w:t xml:space="preserve">4. </w:t>
            </w:r>
            <w:r w:rsidRPr="006744A3">
              <w:rPr>
                <w:rFonts w:ascii="Arial" w:hAnsi="Arial" w:cs="Arial"/>
                <w:sz w:val="24"/>
                <w:szCs w:val="24"/>
              </w:rPr>
              <w:t>Quality of Housing</w:t>
            </w:r>
          </w:p>
          <w:p w:rsidR="00655356" w:rsidRPr="006744A3" w:rsidRDefault="00655356" w:rsidP="006E777D">
            <w:pPr>
              <w:spacing w:after="0" w:line="240" w:lineRule="auto"/>
              <w:rPr>
                <w:rFonts w:ascii="Arial" w:hAnsi="Arial" w:cs="Arial"/>
                <w:sz w:val="24"/>
                <w:szCs w:val="24"/>
              </w:rPr>
            </w:pPr>
          </w:p>
          <w:p w:rsidR="00655356" w:rsidRPr="006744A3" w:rsidRDefault="00655356" w:rsidP="00655356">
            <w:pPr>
              <w:pStyle w:val="ListParagraph"/>
              <w:numPr>
                <w:ilvl w:val="0"/>
                <w:numId w:val="8"/>
              </w:numPr>
              <w:rPr>
                <w:rFonts w:ascii="Arial" w:hAnsi="Arial" w:cs="Arial"/>
                <w:szCs w:val="24"/>
              </w:rPr>
            </w:pPr>
            <w:r w:rsidRPr="006744A3">
              <w:rPr>
                <w:rFonts w:ascii="Arial" w:hAnsi="Arial" w:cs="Arial"/>
                <w:szCs w:val="24"/>
              </w:rPr>
              <w:t>Tenants’ homes as a minimum meet the SHQS by 2015 and continue to meet it thereafter and when allocated are always clean and tidy and in a good state of repair</w:t>
            </w:r>
          </w:p>
          <w:p w:rsidR="00655356" w:rsidRPr="006744A3" w:rsidRDefault="00655356" w:rsidP="006E777D">
            <w:pPr>
              <w:spacing w:after="0" w:line="240" w:lineRule="auto"/>
              <w:rPr>
                <w:rFonts w:ascii="Arial" w:hAnsi="Arial" w:cs="Arial"/>
                <w:sz w:val="24"/>
                <w:szCs w:val="24"/>
              </w:rPr>
            </w:pPr>
          </w:p>
          <w:p w:rsidR="00655356" w:rsidRPr="006744A3" w:rsidRDefault="00655356" w:rsidP="006E777D">
            <w:pPr>
              <w:spacing w:after="0" w:line="240" w:lineRule="auto"/>
              <w:rPr>
                <w:rFonts w:ascii="Arial" w:hAnsi="Arial" w:cs="Arial"/>
                <w:sz w:val="24"/>
                <w:szCs w:val="24"/>
              </w:rPr>
            </w:pPr>
          </w:p>
          <w:p w:rsidR="00655356" w:rsidRPr="006744A3" w:rsidRDefault="00655356" w:rsidP="006E777D">
            <w:pPr>
              <w:spacing w:after="0" w:line="240" w:lineRule="auto"/>
              <w:rPr>
                <w:rFonts w:ascii="Arial" w:hAnsi="Arial" w:cs="Arial"/>
                <w:sz w:val="24"/>
                <w:szCs w:val="24"/>
              </w:rPr>
            </w:pPr>
            <w:r w:rsidRPr="006744A3">
              <w:rPr>
                <w:rFonts w:ascii="Arial" w:hAnsi="Arial" w:cs="Arial"/>
                <w:sz w:val="24"/>
                <w:szCs w:val="24"/>
              </w:rPr>
              <w:t>5. Repairs, maintenance and improvements</w:t>
            </w:r>
          </w:p>
          <w:p w:rsidR="00655356" w:rsidRPr="006744A3" w:rsidRDefault="00655356" w:rsidP="006E777D">
            <w:pPr>
              <w:spacing w:after="0" w:line="240" w:lineRule="auto"/>
              <w:rPr>
                <w:rFonts w:ascii="Arial" w:hAnsi="Arial" w:cs="Arial"/>
                <w:sz w:val="24"/>
                <w:szCs w:val="24"/>
              </w:rPr>
            </w:pPr>
          </w:p>
          <w:p w:rsidR="00655356" w:rsidRPr="006744A3" w:rsidRDefault="00655356" w:rsidP="00655356">
            <w:pPr>
              <w:pStyle w:val="ListParagraph"/>
              <w:widowControl/>
              <w:numPr>
                <w:ilvl w:val="0"/>
                <w:numId w:val="7"/>
              </w:numPr>
              <w:snapToGrid/>
              <w:rPr>
                <w:rFonts w:ascii="Arial" w:hAnsi="Arial" w:cs="Arial"/>
                <w:szCs w:val="24"/>
              </w:rPr>
            </w:pPr>
            <w:r w:rsidRPr="006744A3">
              <w:rPr>
                <w:rFonts w:ascii="Arial" w:hAnsi="Arial" w:cs="Arial"/>
                <w:szCs w:val="24"/>
              </w:rPr>
              <w:t>Tenants’ homes are well maintained, with repairs and improvements carried out when required, and tenants are given reasonable choices about when work is done.</w:t>
            </w:r>
          </w:p>
          <w:p w:rsidR="00655356" w:rsidRPr="00C03C67" w:rsidRDefault="00655356" w:rsidP="006E777D">
            <w:pPr>
              <w:pStyle w:val="ListParagraph"/>
              <w:ind w:left="0"/>
              <w:rPr>
                <w:rFonts w:ascii="Arial" w:hAnsi="Arial" w:cs="Arial"/>
                <w:szCs w:val="24"/>
              </w:rPr>
            </w:pPr>
            <w:r w:rsidRPr="00C03C67">
              <w:rPr>
                <w:rFonts w:ascii="Arial" w:hAnsi="Arial" w:cs="Arial"/>
                <w:szCs w:val="24"/>
              </w:rPr>
              <w:t xml:space="preserve">  </w:t>
            </w:r>
          </w:p>
        </w:tc>
      </w:tr>
      <w:tr w:rsidR="00655356" w:rsidRPr="00C03C67" w:rsidTr="006E777D">
        <w:tc>
          <w:tcPr>
            <w:tcW w:w="3661" w:type="dxa"/>
          </w:tcPr>
          <w:p w:rsidR="00655356" w:rsidRPr="00C03C67" w:rsidRDefault="00655356" w:rsidP="006E777D">
            <w:pPr>
              <w:rPr>
                <w:rFonts w:ascii="Arial" w:hAnsi="Arial" w:cs="Arial"/>
                <w:b/>
                <w:sz w:val="24"/>
                <w:szCs w:val="24"/>
              </w:rPr>
            </w:pPr>
          </w:p>
          <w:p w:rsidR="00655356" w:rsidRPr="00C03C67" w:rsidRDefault="00655356" w:rsidP="006E777D">
            <w:pPr>
              <w:rPr>
                <w:rFonts w:ascii="Arial" w:hAnsi="Arial" w:cs="Arial"/>
                <w:b/>
                <w:sz w:val="24"/>
                <w:szCs w:val="24"/>
              </w:rPr>
            </w:pPr>
            <w:r w:rsidRPr="00C03C67">
              <w:rPr>
                <w:rFonts w:ascii="Arial" w:hAnsi="Arial" w:cs="Arial"/>
                <w:b/>
                <w:sz w:val="24"/>
                <w:szCs w:val="24"/>
              </w:rPr>
              <w:t>Compliant with Tenant Participation Strategy:</w:t>
            </w:r>
          </w:p>
          <w:p w:rsidR="00655356" w:rsidRPr="00C03C67" w:rsidRDefault="00655356" w:rsidP="006E777D">
            <w:pPr>
              <w:rPr>
                <w:rFonts w:ascii="Arial" w:hAnsi="Arial" w:cs="Arial"/>
                <w:b/>
                <w:sz w:val="24"/>
                <w:szCs w:val="24"/>
              </w:rPr>
            </w:pPr>
          </w:p>
        </w:tc>
        <w:tc>
          <w:tcPr>
            <w:tcW w:w="4868" w:type="dxa"/>
          </w:tcPr>
          <w:p w:rsidR="00655356" w:rsidRPr="00C03C67" w:rsidRDefault="00655356" w:rsidP="006E777D">
            <w:pPr>
              <w:rPr>
                <w:rFonts w:ascii="Arial" w:hAnsi="Arial" w:cs="Arial"/>
                <w:sz w:val="24"/>
                <w:szCs w:val="24"/>
              </w:rPr>
            </w:pPr>
          </w:p>
          <w:p w:rsidR="00655356" w:rsidRPr="00C03C67" w:rsidRDefault="00655356" w:rsidP="006E777D">
            <w:pPr>
              <w:rPr>
                <w:rFonts w:ascii="Arial" w:hAnsi="Arial" w:cs="Arial"/>
                <w:sz w:val="24"/>
                <w:szCs w:val="24"/>
              </w:rPr>
            </w:pPr>
            <w:r>
              <w:rPr>
                <w:rFonts w:ascii="Arial" w:hAnsi="Arial" w:cs="Arial"/>
                <w:sz w:val="24"/>
                <w:szCs w:val="24"/>
              </w:rPr>
              <w:t xml:space="preserve">No </w:t>
            </w:r>
            <w:r w:rsidRPr="00C03C67">
              <w:rPr>
                <w:rFonts w:ascii="Arial" w:hAnsi="Arial" w:cs="Arial"/>
                <w:sz w:val="24"/>
                <w:szCs w:val="24"/>
              </w:rPr>
              <w:t>consultation</w:t>
            </w:r>
            <w:r>
              <w:rPr>
                <w:rFonts w:ascii="Arial" w:hAnsi="Arial" w:cs="Arial"/>
                <w:sz w:val="24"/>
                <w:szCs w:val="24"/>
              </w:rPr>
              <w:t xml:space="preserve"> undertaken</w:t>
            </w:r>
            <w:r w:rsidRPr="00C03C67">
              <w:rPr>
                <w:rFonts w:ascii="Arial" w:hAnsi="Arial" w:cs="Arial"/>
                <w:sz w:val="24"/>
                <w:szCs w:val="24"/>
              </w:rPr>
              <w:t xml:space="preserve">.                  </w:t>
            </w:r>
          </w:p>
        </w:tc>
      </w:tr>
      <w:tr w:rsidR="00655356" w:rsidRPr="00C03C67" w:rsidTr="006E777D">
        <w:tc>
          <w:tcPr>
            <w:tcW w:w="3661" w:type="dxa"/>
          </w:tcPr>
          <w:p w:rsidR="00655356" w:rsidRPr="00C03C67" w:rsidRDefault="00655356" w:rsidP="006E777D">
            <w:pPr>
              <w:rPr>
                <w:rFonts w:ascii="Arial" w:hAnsi="Arial" w:cs="Arial"/>
                <w:b/>
                <w:sz w:val="24"/>
                <w:szCs w:val="24"/>
              </w:rPr>
            </w:pPr>
          </w:p>
          <w:p w:rsidR="00655356" w:rsidRPr="00C03C67" w:rsidRDefault="00655356" w:rsidP="006E777D">
            <w:pPr>
              <w:rPr>
                <w:rFonts w:ascii="Arial" w:hAnsi="Arial" w:cs="Arial"/>
                <w:b/>
                <w:sz w:val="24"/>
                <w:szCs w:val="24"/>
              </w:rPr>
            </w:pPr>
            <w:r w:rsidRPr="00C03C67">
              <w:rPr>
                <w:rFonts w:ascii="Arial" w:hAnsi="Arial" w:cs="Arial"/>
                <w:b/>
                <w:sz w:val="24"/>
                <w:szCs w:val="24"/>
              </w:rPr>
              <w:t>Compliant with Equal Opportunities :</w:t>
            </w:r>
          </w:p>
          <w:p w:rsidR="00655356" w:rsidRPr="00C03C67" w:rsidRDefault="00655356" w:rsidP="006E777D">
            <w:pPr>
              <w:rPr>
                <w:rFonts w:ascii="Arial" w:hAnsi="Arial" w:cs="Arial"/>
                <w:b/>
                <w:sz w:val="24"/>
                <w:szCs w:val="24"/>
              </w:rPr>
            </w:pPr>
          </w:p>
        </w:tc>
        <w:tc>
          <w:tcPr>
            <w:tcW w:w="4868" w:type="dxa"/>
          </w:tcPr>
          <w:p w:rsidR="00655356" w:rsidRPr="00C03C67" w:rsidRDefault="00655356" w:rsidP="006E777D">
            <w:pPr>
              <w:rPr>
                <w:rFonts w:ascii="Arial" w:hAnsi="Arial" w:cs="Arial"/>
                <w:b/>
                <w:sz w:val="24"/>
                <w:szCs w:val="24"/>
              </w:rPr>
            </w:pPr>
          </w:p>
          <w:p w:rsidR="00655356" w:rsidRPr="00C03C67" w:rsidRDefault="00655356" w:rsidP="006E777D">
            <w:pPr>
              <w:rPr>
                <w:rFonts w:ascii="Arial" w:hAnsi="Arial" w:cs="Arial"/>
                <w:sz w:val="24"/>
                <w:szCs w:val="24"/>
              </w:rPr>
            </w:pPr>
            <w:r w:rsidRPr="00C03C67">
              <w:rPr>
                <w:rFonts w:ascii="Arial" w:hAnsi="Arial" w:cs="Arial"/>
                <w:sz w:val="24"/>
                <w:szCs w:val="24"/>
              </w:rPr>
              <w:t>Yes</w:t>
            </w:r>
          </w:p>
          <w:p w:rsidR="00655356" w:rsidRPr="00C03C67" w:rsidRDefault="00655356" w:rsidP="006E777D">
            <w:pPr>
              <w:rPr>
                <w:rFonts w:ascii="Arial" w:hAnsi="Arial" w:cs="Arial"/>
                <w:b/>
                <w:sz w:val="24"/>
                <w:szCs w:val="24"/>
              </w:rPr>
            </w:pPr>
          </w:p>
        </w:tc>
      </w:tr>
      <w:tr w:rsidR="00655356" w:rsidRPr="00C03C67" w:rsidTr="006E777D">
        <w:tc>
          <w:tcPr>
            <w:tcW w:w="3661" w:type="dxa"/>
          </w:tcPr>
          <w:p w:rsidR="00655356" w:rsidRPr="00C03C67" w:rsidRDefault="00655356" w:rsidP="006E777D">
            <w:pPr>
              <w:rPr>
                <w:rFonts w:ascii="Arial" w:hAnsi="Arial" w:cs="Arial"/>
                <w:b/>
                <w:sz w:val="24"/>
                <w:szCs w:val="24"/>
              </w:rPr>
            </w:pPr>
          </w:p>
          <w:p w:rsidR="00655356" w:rsidRPr="00C03C67" w:rsidRDefault="00655356" w:rsidP="006E777D">
            <w:pPr>
              <w:rPr>
                <w:rFonts w:ascii="Arial" w:hAnsi="Arial" w:cs="Arial"/>
                <w:b/>
                <w:color w:val="0000FF"/>
                <w:sz w:val="24"/>
                <w:szCs w:val="24"/>
              </w:rPr>
            </w:pPr>
            <w:r w:rsidRPr="00C03C67">
              <w:rPr>
                <w:rFonts w:ascii="Arial" w:hAnsi="Arial" w:cs="Arial"/>
                <w:b/>
                <w:sz w:val="24"/>
                <w:szCs w:val="24"/>
              </w:rPr>
              <w:t>Compliant with Business</w:t>
            </w:r>
            <w:r w:rsidRPr="00C03C67">
              <w:rPr>
                <w:rFonts w:ascii="Arial" w:hAnsi="Arial" w:cs="Arial"/>
                <w:b/>
                <w:color w:val="0000FF"/>
                <w:sz w:val="24"/>
                <w:szCs w:val="24"/>
              </w:rPr>
              <w:t xml:space="preserve"> </w:t>
            </w:r>
          </w:p>
          <w:p w:rsidR="00655356" w:rsidRPr="00C03C67" w:rsidRDefault="00655356" w:rsidP="006E777D">
            <w:pPr>
              <w:rPr>
                <w:rFonts w:ascii="Arial" w:hAnsi="Arial" w:cs="Arial"/>
                <w:b/>
                <w:sz w:val="24"/>
                <w:szCs w:val="24"/>
              </w:rPr>
            </w:pPr>
            <w:r w:rsidRPr="00C03C67">
              <w:rPr>
                <w:rFonts w:ascii="Arial" w:hAnsi="Arial" w:cs="Arial"/>
                <w:b/>
                <w:sz w:val="24"/>
                <w:szCs w:val="24"/>
              </w:rPr>
              <w:t>Plan :</w:t>
            </w:r>
          </w:p>
        </w:tc>
        <w:tc>
          <w:tcPr>
            <w:tcW w:w="4868" w:type="dxa"/>
          </w:tcPr>
          <w:p w:rsidR="00655356" w:rsidRPr="00C03C67" w:rsidRDefault="00655356" w:rsidP="006E777D">
            <w:pPr>
              <w:rPr>
                <w:rFonts w:ascii="Arial" w:hAnsi="Arial" w:cs="Arial"/>
                <w:b/>
                <w:sz w:val="24"/>
                <w:szCs w:val="24"/>
              </w:rPr>
            </w:pPr>
          </w:p>
          <w:p w:rsidR="00655356" w:rsidRPr="00C03C67" w:rsidRDefault="00655356" w:rsidP="006E777D">
            <w:pPr>
              <w:rPr>
                <w:rFonts w:ascii="Arial" w:hAnsi="Arial" w:cs="Arial"/>
                <w:sz w:val="24"/>
                <w:szCs w:val="24"/>
              </w:rPr>
            </w:pPr>
            <w:r w:rsidRPr="00C03C67">
              <w:rPr>
                <w:rFonts w:ascii="Arial" w:hAnsi="Arial" w:cs="Arial"/>
                <w:sz w:val="24"/>
                <w:szCs w:val="24"/>
              </w:rPr>
              <w:t xml:space="preserve">Yes </w:t>
            </w:r>
          </w:p>
        </w:tc>
      </w:tr>
    </w:tbl>
    <w:p w:rsidR="00655356" w:rsidRDefault="00655356" w:rsidP="00655356">
      <w:pPr>
        <w:widowControl w:val="0"/>
        <w:spacing w:after="0" w:line="240" w:lineRule="auto"/>
        <w:rPr>
          <w:rFonts w:ascii="Arial" w:eastAsia="Times New Roman" w:hAnsi="Arial" w:cs="Arial"/>
          <w:b/>
          <w:snapToGrid w:val="0"/>
        </w:rPr>
      </w:pPr>
    </w:p>
    <w:p w:rsidR="00655356" w:rsidRDefault="00655356" w:rsidP="00655356">
      <w:pPr>
        <w:widowControl w:val="0"/>
        <w:spacing w:after="0" w:line="240" w:lineRule="auto"/>
        <w:rPr>
          <w:rFonts w:ascii="Arial" w:eastAsia="Times New Roman" w:hAnsi="Arial" w:cs="Arial"/>
          <w:b/>
          <w:snapToGrid w:val="0"/>
        </w:rPr>
      </w:pPr>
    </w:p>
    <w:p w:rsidR="00655356" w:rsidRDefault="00655356" w:rsidP="00655356">
      <w:pPr>
        <w:widowControl w:val="0"/>
        <w:spacing w:after="0" w:line="240" w:lineRule="auto"/>
        <w:rPr>
          <w:rFonts w:ascii="Arial" w:eastAsia="Times New Roman" w:hAnsi="Arial" w:cs="Arial"/>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4868"/>
      </w:tblGrid>
      <w:tr w:rsidR="00655356" w:rsidRPr="00C03C67" w:rsidTr="006E777D">
        <w:tc>
          <w:tcPr>
            <w:tcW w:w="3661" w:type="dxa"/>
          </w:tcPr>
          <w:p w:rsidR="00655356" w:rsidRPr="00C03C67" w:rsidRDefault="00655356" w:rsidP="006E777D">
            <w:pPr>
              <w:rPr>
                <w:rFonts w:ascii="Arial" w:hAnsi="Arial" w:cs="Arial"/>
                <w:b/>
                <w:sz w:val="24"/>
                <w:szCs w:val="24"/>
              </w:rPr>
            </w:pPr>
          </w:p>
          <w:p w:rsidR="00655356" w:rsidRPr="00C03C67" w:rsidRDefault="00655356" w:rsidP="006E777D">
            <w:pPr>
              <w:spacing w:after="120"/>
              <w:rPr>
                <w:rFonts w:ascii="Arial" w:hAnsi="Arial" w:cs="Arial"/>
                <w:b/>
                <w:sz w:val="24"/>
                <w:szCs w:val="24"/>
              </w:rPr>
            </w:pPr>
            <w:r w:rsidRPr="00C03C67">
              <w:rPr>
                <w:rFonts w:ascii="Arial" w:hAnsi="Arial" w:cs="Arial"/>
                <w:b/>
                <w:sz w:val="24"/>
                <w:szCs w:val="24"/>
              </w:rPr>
              <w:t xml:space="preserve">Date  Approved </w:t>
            </w:r>
            <w:r>
              <w:rPr>
                <w:rFonts w:ascii="Arial" w:hAnsi="Arial" w:cs="Arial"/>
                <w:b/>
                <w:sz w:val="24"/>
                <w:szCs w:val="24"/>
              </w:rPr>
              <w:t>:</w:t>
            </w:r>
          </w:p>
          <w:p w:rsidR="00655356" w:rsidRPr="00C03C67" w:rsidRDefault="00655356" w:rsidP="006E777D">
            <w:pPr>
              <w:rPr>
                <w:rFonts w:ascii="Arial" w:hAnsi="Arial" w:cs="Arial"/>
                <w:b/>
                <w:sz w:val="24"/>
                <w:szCs w:val="24"/>
              </w:rPr>
            </w:pPr>
            <w:r w:rsidRPr="00C03C67">
              <w:rPr>
                <w:rFonts w:ascii="Arial" w:hAnsi="Arial" w:cs="Arial"/>
                <w:b/>
                <w:sz w:val="24"/>
                <w:szCs w:val="24"/>
              </w:rPr>
              <w:t>Date for Review :</w:t>
            </w:r>
          </w:p>
        </w:tc>
        <w:tc>
          <w:tcPr>
            <w:tcW w:w="4868" w:type="dxa"/>
          </w:tcPr>
          <w:p w:rsidR="00655356" w:rsidRDefault="00655356" w:rsidP="006E777D">
            <w:pPr>
              <w:spacing w:after="120"/>
              <w:rPr>
                <w:rFonts w:ascii="Arial" w:hAnsi="Arial" w:cs="Arial"/>
                <w:b/>
                <w:sz w:val="24"/>
                <w:szCs w:val="24"/>
              </w:rPr>
            </w:pPr>
          </w:p>
          <w:p w:rsidR="00655356" w:rsidRPr="00C03C67" w:rsidRDefault="00655356" w:rsidP="006E777D">
            <w:pPr>
              <w:spacing w:after="120"/>
              <w:rPr>
                <w:rFonts w:ascii="Arial" w:hAnsi="Arial" w:cs="Arial"/>
                <w:b/>
                <w:sz w:val="24"/>
                <w:szCs w:val="24"/>
              </w:rPr>
            </w:pPr>
          </w:p>
          <w:p w:rsidR="00655356" w:rsidRPr="00C03C67" w:rsidRDefault="00D205C6" w:rsidP="00D205C6">
            <w:pPr>
              <w:spacing w:after="120"/>
              <w:rPr>
                <w:rFonts w:ascii="Arial" w:hAnsi="Arial" w:cs="Arial"/>
                <w:b/>
                <w:sz w:val="24"/>
                <w:szCs w:val="24"/>
              </w:rPr>
            </w:pPr>
            <w:r>
              <w:rPr>
                <w:rFonts w:ascii="Arial" w:hAnsi="Arial" w:cs="Arial"/>
                <w:b/>
                <w:sz w:val="24"/>
                <w:szCs w:val="24"/>
              </w:rPr>
              <w:t xml:space="preserve">February </w:t>
            </w:r>
            <w:r w:rsidR="00655356">
              <w:rPr>
                <w:rFonts w:ascii="Arial" w:hAnsi="Arial" w:cs="Arial"/>
                <w:b/>
                <w:sz w:val="24"/>
                <w:szCs w:val="24"/>
              </w:rPr>
              <w:t xml:space="preserve"> 202</w:t>
            </w:r>
            <w:r>
              <w:rPr>
                <w:rFonts w:ascii="Arial" w:hAnsi="Arial" w:cs="Arial"/>
                <w:b/>
                <w:sz w:val="24"/>
                <w:szCs w:val="24"/>
              </w:rPr>
              <w:t>7</w:t>
            </w:r>
          </w:p>
        </w:tc>
      </w:tr>
    </w:tbl>
    <w:p w:rsidR="00655356" w:rsidRDefault="00655356"/>
    <w:p w:rsidR="00655356" w:rsidRDefault="00655356"/>
    <w:p w:rsidR="00655356" w:rsidRDefault="00655356"/>
    <w:p w:rsidR="00655356" w:rsidRPr="00457429" w:rsidRDefault="00655356" w:rsidP="00655356">
      <w:pPr>
        <w:rPr>
          <w:rFonts w:ascii="Arial" w:hAnsi="Arial" w:cs="Arial"/>
          <w:b/>
          <w:sz w:val="28"/>
          <w:szCs w:val="28"/>
        </w:rPr>
      </w:pPr>
      <w:r w:rsidRPr="00826957">
        <w:rPr>
          <w:rFonts w:ascii="Arial" w:hAnsi="Arial" w:cs="Arial"/>
          <w:b/>
          <w:sz w:val="28"/>
          <w:szCs w:val="28"/>
        </w:rPr>
        <w:t>Contents</w:t>
      </w:r>
    </w:p>
    <w:p w:rsidR="00655356" w:rsidRPr="00457429" w:rsidRDefault="00655356" w:rsidP="00655356">
      <w:pPr>
        <w:rPr>
          <w:rFonts w:ascii="Arial" w:hAnsi="Arial" w:cs="Arial"/>
          <w:sz w:val="28"/>
          <w:szCs w:val="28"/>
        </w:rPr>
      </w:pPr>
      <w:r>
        <w:rPr>
          <w:rFonts w:ascii="Arial" w:hAnsi="Arial" w:cs="Arial"/>
          <w:sz w:val="28"/>
          <w:szCs w:val="28"/>
        </w:rPr>
        <w:t>1.</w:t>
      </w:r>
      <w:r w:rsidRPr="00457429">
        <w:rPr>
          <w:rFonts w:ascii="Arial" w:hAnsi="Arial" w:cs="Arial"/>
          <w:sz w:val="28"/>
          <w:szCs w:val="28"/>
        </w:rPr>
        <w:t xml:space="preserve"> Introduction</w:t>
      </w:r>
    </w:p>
    <w:p w:rsidR="00655356" w:rsidRDefault="00655356" w:rsidP="00655356">
      <w:pPr>
        <w:rPr>
          <w:rFonts w:ascii="Arial" w:hAnsi="Arial" w:cs="Arial"/>
          <w:sz w:val="28"/>
          <w:szCs w:val="28"/>
        </w:rPr>
      </w:pPr>
      <w:r>
        <w:rPr>
          <w:rFonts w:ascii="Arial" w:hAnsi="Arial" w:cs="Arial"/>
          <w:sz w:val="28"/>
          <w:szCs w:val="28"/>
        </w:rPr>
        <w:t>2.</w:t>
      </w:r>
      <w:r w:rsidRPr="00457429">
        <w:rPr>
          <w:rFonts w:ascii="Arial" w:hAnsi="Arial" w:cs="Arial"/>
          <w:sz w:val="28"/>
          <w:szCs w:val="28"/>
        </w:rPr>
        <w:t xml:space="preserve"> </w:t>
      </w:r>
      <w:r w:rsidR="00826957" w:rsidRPr="008A4C01">
        <w:rPr>
          <w:rFonts w:ascii="Arial" w:hAnsi="Arial" w:cs="Arial"/>
          <w:sz w:val="28"/>
          <w:szCs w:val="28"/>
        </w:rPr>
        <w:t>Legislation</w:t>
      </w:r>
      <w:r w:rsidR="00826957" w:rsidRPr="00457429">
        <w:rPr>
          <w:rFonts w:ascii="Arial" w:hAnsi="Arial" w:cs="Arial"/>
          <w:sz w:val="28"/>
          <w:szCs w:val="28"/>
        </w:rPr>
        <w:t xml:space="preserve"> </w:t>
      </w:r>
    </w:p>
    <w:p w:rsidR="00826957" w:rsidRDefault="00655356" w:rsidP="00826957">
      <w:pPr>
        <w:rPr>
          <w:rFonts w:ascii="Arial" w:hAnsi="Arial" w:cs="Arial"/>
          <w:sz w:val="28"/>
          <w:szCs w:val="28"/>
        </w:rPr>
      </w:pPr>
      <w:r w:rsidRPr="008A4C01">
        <w:rPr>
          <w:rFonts w:ascii="Arial" w:hAnsi="Arial" w:cs="Arial"/>
          <w:sz w:val="28"/>
          <w:szCs w:val="28"/>
        </w:rPr>
        <w:t xml:space="preserve">3. </w:t>
      </w:r>
      <w:r w:rsidR="00826957" w:rsidRPr="00457429">
        <w:rPr>
          <w:rFonts w:ascii="Arial" w:hAnsi="Arial" w:cs="Arial"/>
          <w:sz w:val="28"/>
          <w:szCs w:val="28"/>
        </w:rPr>
        <w:t>Definitions</w:t>
      </w:r>
    </w:p>
    <w:p w:rsidR="00655356" w:rsidRDefault="00655356" w:rsidP="00655356">
      <w:pPr>
        <w:rPr>
          <w:rFonts w:ascii="Arial" w:hAnsi="Arial" w:cs="Arial"/>
          <w:sz w:val="28"/>
          <w:szCs w:val="28"/>
        </w:rPr>
      </w:pPr>
      <w:r>
        <w:rPr>
          <w:rFonts w:ascii="Arial" w:hAnsi="Arial" w:cs="Arial"/>
          <w:sz w:val="28"/>
          <w:szCs w:val="28"/>
        </w:rPr>
        <w:t>4.</w:t>
      </w:r>
      <w:r w:rsidRPr="00457429">
        <w:rPr>
          <w:rFonts w:ascii="Arial" w:hAnsi="Arial" w:cs="Arial"/>
          <w:sz w:val="28"/>
          <w:szCs w:val="28"/>
        </w:rPr>
        <w:t xml:space="preserve"> </w:t>
      </w:r>
      <w:r w:rsidR="00D85C5A">
        <w:rPr>
          <w:rFonts w:ascii="Arial" w:hAnsi="Arial" w:cs="Arial"/>
          <w:sz w:val="28"/>
          <w:szCs w:val="28"/>
        </w:rPr>
        <w:t>Installation</w:t>
      </w:r>
    </w:p>
    <w:p w:rsidR="00D85C5A" w:rsidRDefault="00655356" w:rsidP="00655356">
      <w:pPr>
        <w:rPr>
          <w:rFonts w:ascii="Arial" w:hAnsi="Arial" w:cs="Arial"/>
          <w:sz w:val="28"/>
          <w:szCs w:val="28"/>
        </w:rPr>
      </w:pPr>
      <w:r>
        <w:rPr>
          <w:rFonts w:ascii="Arial" w:hAnsi="Arial" w:cs="Arial"/>
          <w:sz w:val="28"/>
          <w:szCs w:val="28"/>
        </w:rPr>
        <w:t>5.</w:t>
      </w:r>
      <w:r w:rsidRPr="00457429">
        <w:rPr>
          <w:rFonts w:ascii="Arial" w:hAnsi="Arial" w:cs="Arial"/>
          <w:sz w:val="28"/>
          <w:szCs w:val="28"/>
        </w:rPr>
        <w:t xml:space="preserve"> </w:t>
      </w:r>
      <w:r w:rsidR="00D85C5A">
        <w:rPr>
          <w:rFonts w:ascii="Arial" w:hAnsi="Arial" w:cs="Arial"/>
          <w:sz w:val="28"/>
          <w:szCs w:val="28"/>
        </w:rPr>
        <w:t>Periodic Inspection and Testing</w:t>
      </w:r>
    </w:p>
    <w:p w:rsidR="00655356" w:rsidRPr="0062561F" w:rsidRDefault="00655356" w:rsidP="00655356">
      <w:pPr>
        <w:rPr>
          <w:rFonts w:ascii="Arial" w:hAnsi="Arial" w:cs="Arial"/>
          <w:sz w:val="28"/>
          <w:szCs w:val="28"/>
        </w:rPr>
      </w:pPr>
      <w:r w:rsidRPr="0062561F">
        <w:rPr>
          <w:rFonts w:ascii="Arial" w:hAnsi="Arial" w:cs="Arial"/>
          <w:sz w:val="28"/>
          <w:szCs w:val="28"/>
        </w:rPr>
        <w:t xml:space="preserve">6. </w:t>
      </w:r>
      <w:r w:rsidR="00D85C5A">
        <w:rPr>
          <w:rFonts w:ascii="Arial" w:hAnsi="Arial" w:cs="Arial"/>
          <w:sz w:val="28"/>
          <w:szCs w:val="28"/>
        </w:rPr>
        <w:t>Routine Maintenance</w:t>
      </w:r>
      <w:r w:rsidRPr="0062561F">
        <w:rPr>
          <w:rFonts w:ascii="Arial" w:hAnsi="Arial" w:cs="Arial"/>
          <w:sz w:val="28"/>
          <w:szCs w:val="28"/>
        </w:rPr>
        <w:t xml:space="preserve"> </w:t>
      </w:r>
    </w:p>
    <w:p w:rsidR="00655356" w:rsidRPr="006E31E4" w:rsidRDefault="00655356" w:rsidP="00655356">
      <w:pPr>
        <w:rPr>
          <w:rFonts w:ascii="Arial" w:hAnsi="Arial" w:cs="Arial"/>
          <w:sz w:val="28"/>
          <w:szCs w:val="28"/>
        </w:rPr>
      </w:pPr>
      <w:r w:rsidRPr="006E31E4">
        <w:rPr>
          <w:rFonts w:ascii="Arial" w:hAnsi="Arial" w:cs="Arial"/>
          <w:sz w:val="28"/>
          <w:szCs w:val="28"/>
        </w:rPr>
        <w:t xml:space="preserve">7. </w:t>
      </w:r>
      <w:r w:rsidR="00D85C5A">
        <w:rPr>
          <w:rFonts w:ascii="Arial" w:hAnsi="Arial" w:cs="Arial"/>
          <w:sz w:val="28"/>
          <w:szCs w:val="28"/>
        </w:rPr>
        <w:t>Identifying Defects</w:t>
      </w:r>
      <w:r w:rsidRPr="006E31E4">
        <w:rPr>
          <w:rFonts w:ascii="Arial" w:hAnsi="Arial" w:cs="Arial"/>
          <w:sz w:val="28"/>
          <w:szCs w:val="28"/>
        </w:rPr>
        <w:t xml:space="preserve"> </w:t>
      </w:r>
    </w:p>
    <w:p w:rsidR="00655356" w:rsidRPr="00DD632E" w:rsidRDefault="00655356" w:rsidP="00655356">
      <w:pPr>
        <w:rPr>
          <w:rFonts w:ascii="Arial" w:hAnsi="Arial" w:cs="Arial"/>
          <w:sz w:val="28"/>
          <w:szCs w:val="28"/>
        </w:rPr>
      </w:pPr>
      <w:r w:rsidRPr="00DD632E">
        <w:rPr>
          <w:rFonts w:ascii="Arial" w:hAnsi="Arial" w:cs="Arial"/>
          <w:sz w:val="28"/>
          <w:szCs w:val="28"/>
        </w:rPr>
        <w:t xml:space="preserve">8. </w:t>
      </w:r>
      <w:r w:rsidR="00D85C5A">
        <w:rPr>
          <w:rFonts w:ascii="Arial" w:hAnsi="Arial" w:cs="Arial"/>
          <w:sz w:val="28"/>
          <w:szCs w:val="28"/>
        </w:rPr>
        <w:t>Documentation and Reporting</w:t>
      </w:r>
    </w:p>
    <w:p w:rsidR="00655356" w:rsidRDefault="00655356" w:rsidP="00655356">
      <w:pPr>
        <w:rPr>
          <w:rFonts w:ascii="Arial" w:hAnsi="Arial" w:cs="Arial"/>
          <w:sz w:val="28"/>
          <w:szCs w:val="28"/>
        </w:rPr>
      </w:pPr>
      <w:r w:rsidRPr="00C25AE8">
        <w:rPr>
          <w:rFonts w:ascii="Arial" w:hAnsi="Arial" w:cs="Arial"/>
          <w:sz w:val="28"/>
          <w:szCs w:val="28"/>
        </w:rPr>
        <w:t xml:space="preserve">9. </w:t>
      </w:r>
      <w:r w:rsidR="00D85C5A">
        <w:rPr>
          <w:rFonts w:ascii="Arial" w:hAnsi="Arial" w:cs="Arial"/>
          <w:sz w:val="28"/>
          <w:szCs w:val="28"/>
        </w:rPr>
        <w:t>Stair Lifts</w:t>
      </w:r>
    </w:p>
    <w:p w:rsidR="00655356" w:rsidRPr="00457429" w:rsidRDefault="00655356" w:rsidP="00655356">
      <w:pPr>
        <w:rPr>
          <w:rFonts w:ascii="Arial" w:hAnsi="Arial" w:cs="Arial"/>
          <w:sz w:val="28"/>
          <w:szCs w:val="28"/>
        </w:rPr>
      </w:pPr>
      <w:r>
        <w:rPr>
          <w:rFonts w:ascii="Arial" w:hAnsi="Arial" w:cs="Arial"/>
          <w:sz w:val="28"/>
          <w:szCs w:val="28"/>
        </w:rPr>
        <w:t xml:space="preserve">10. </w:t>
      </w:r>
      <w:r w:rsidR="00D85C5A">
        <w:rPr>
          <w:rFonts w:ascii="Arial" w:hAnsi="Arial" w:cs="Arial"/>
          <w:sz w:val="28"/>
          <w:szCs w:val="28"/>
        </w:rPr>
        <w:t>Emergency Equipment</w:t>
      </w:r>
      <w:r w:rsidRPr="00457429">
        <w:rPr>
          <w:rFonts w:ascii="Arial" w:hAnsi="Arial" w:cs="Arial"/>
          <w:sz w:val="28"/>
          <w:szCs w:val="28"/>
        </w:rPr>
        <w:t xml:space="preserve"> </w:t>
      </w:r>
    </w:p>
    <w:p w:rsidR="00655356" w:rsidRPr="00457429" w:rsidRDefault="00655356" w:rsidP="00655356">
      <w:pPr>
        <w:rPr>
          <w:rFonts w:ascii="Arial" w:hAnsi="Arial" w:cs="Arial"/>
          <w:sz w:val="28"/>
          <w:szCs w:val="28"/>
        </w:rPr>
      </w:pPr>
      <w:r>
        <w:rPr>
          <w:rFonts w:ascii="Arial" w:hAnsi="Arial" w:cs="Arial"/>
          <w:sz w:val="28"/>
          <w:szCs w:val="28"/>
        </w:rPr>
        <w:t xml:space="preserve">11. </w:t>
      </w:r>
      <w:r w:rsidRPr="00457429">
        <w:rPr>
          <w:rFonts w:ascii="Arial" w:hAnsi="Arial" w:cs="Arial"/>
          <w:sz w:val="28"/>
          <w:szCs w:val="28"/>
        </w:rPr>
        <w:t>Data protection/GDPR</w:t>
      </w:r>
    </w:p>
    <w:p w:rsidR="00655356" w:rsidRPr="00457429" w:rsidRDefault="00655356" w:rsidP="00655356">
      <w:pPr>
        <w:rPr>
          <w:rFonts w:ascii="Arial" w:hAnsi="Arial" w:cs="Arial"/>
          <w:sz w:val="28"/>
          <w:szCs w:val="28"/>
        </w:rPr>
      </w:pPr>
      <w:r>
        <w:rPr>
          <w:rFonts w:ascii="Arial" w:hAnsi="Arial" w:cs="Arial"/>
          <w:sz w:val="28"/>
          <w:szCs w:val="28"/>
        </w:rPr>
        <w:t xml:space="preserve">12. </w:t>
      </w:r>
      <w:r w:rsidRPr="00457429">
        <w:rPr>
          <w:rFonts w:ascii="Arial" w:hAnsi="Arial" w:cs="Arial"/>
          <w:sz w:val="28"/>
          <w:szCs w:val="28"/>
        </w:rPr>
        <w:t>Equal Opportunities</w:t>
      </w:r>
    </w:p>
    <w:p w:rsidR="00655356" w:rsidRPr="00457429" w:rsidRDefault="00655356" w:rsidP="00655356">
      <w:pPr>
        <w:rPr>
          <w:rFonts w:ascii="Arial" w:hAnsi="Arial" w:cs="Arial"/>
          <w:sz w:val="28"/>
          <w:szCs w:val="28"/>
        </w:rPr>
      </w:pPr>
      <w:r>
        <w:rPr>
          <w:rFonts w:ascii="Arial" w:hAnsi="Arial" w:cs="Arial"/>
          <w:sz w:val="28"/>
          <w:szCs w:val="28"/>
        </w:rPr>
        <w:t xml:space="preserve">13. </w:t>
      </w:r>
      <w:r w:rsidRPr="00457429">
        <w:rPr>
          <w:rFonts w:ascii="Arial" w:hAnsi="Arial" w:cs="Arial"/>
          <w:sz w:val="28"/>
          <w:szCs w:val="28"/>
        </w:rPr>
        <w:t>Complaints</w:t>
      </w:r>
    </w:p>
    <w:p w:rsidR="00655356" w:rsidRDefault="00655356" w:rsidP="00655356">
      <w:pPr>
        <w:rPr>
          <w:rFonts w:ascii="Arial" w:hAnsi="Arial" w:cs="Arial"/>
          <w:sz w:val="28"/>
          <w:szCs w:val="28"/>
        </w:rPr>
      </w:pPr>
      <w:r>
        <w:rPr>
          <w:rFonts w:ascii="Arial" w:hAnsi="Arial" w:cs="Arial"/>
          <w:sz w:val="28"/>
          <w:szCs w:val="28"/>
        </w:rPr>
        <w:t xml:space="preserve">14. </w:t>
      </w:r>
      <w:r w:rsidRPr="00457429">
        <w:rPr>
          <w:rFonts w:ascii="Arial" w:hAnsi="Arial" w:cs="Arial"/>
          <w:sz w:val="28"/>
          <w:szCs w:val="28"/>
        </w:rPr>
        <w:t>Review</w:t>
      </w:r>
    </w:p>
    <w:p w:rsidR="00655356" w:rsidRDefault="00655356" w:rsidP="00655356">
      <w:pPr>
        <w:rPr>
          <w:rFonts w:ascii="Arial" w:hAnsi="Arial" w:cs="Arial"/>
          <w:sz w:val="28"/>
          <w:szCs w:val="28"/>
        </w:rPr>
      </w:pPr>
    </w:p>
    <w:p w:rsidR="00655356" w:rsidRDefault="00655356"/>
    <w:p w:rsidR="00655356" w:rsidRDefault="00655356"/>
    <w:p w:rsidR="00655356" w:rsidRDefault="00655356"/>
    <w:p w:rsidR="00655356" w:rsidRDefault="00655356"/>
    <w:p w:rsidR="00655356" w:rsidRDefault="00655356"/>
    <w:p w:rsidR="00655356" w:rsidRDefault="00655356"/>
    <w:p w:rsidR="00655356" w:rsidRDefault="00655356"/>
    <w:p w:rsidR="00D205C6" w:rsidRDefault="00D205C6"/>
    <w:p w:rsidR="00200511" w:rsidRDefault="00A623F8" w:rsidP="00200511">
      <w:pPr>
        <w:pStyle w:val="Heading1"/>
        <w:rPr>
          <w:sz w:val="24"/>
          <w:szCs w:val="24"/>
        </w:rPr>
      </w:pPr>
      <w:bookmarkStart w:id="0" w:name="policy_17"/>
      <w:r>
        <w:rPr>
          <w:sz w:val="24"/>
          <w:szCs w:val="24"/>
        </w:rPr>
        <w:t>1.I</w:t>
      </w:r>
      <w:r w:rsidR="006903A4" w:rsidRPr="006903A4">
        <w:rPr>
          <w:sz w:val="24"/>
          <w:szCs w:val="24"/>
        </w:rPr>
        <w:t xml:space="preserve">ntroduction </w:t>
      </w:r>
      <w:r w:rsidR="00200511" w:rsidRPr="006903A4">
        <w:rPr>
          <w:sz w:val="24"/>
          <w:szCs w:val="24"/>
        </w:rPr>
        <w:t xml:space="preserve"> </w:t>
      </w:r>
      <w:bookmarkEnd w:id="0"/>
    </w:p>
    <w:p w:rsidR="00200511" w:rsidRPr="006903A4" w:rsidRDefault="00200511" w:rsidP="00200511">
      <w:pPr>
        <w:spacing w:after="0" w:line="240" w:lineRule="auto"/>
        <w:rPr>
          <w:rFonts w:ascii="Arial" w:hAnsi="Arial" w:cs="Arial"/>
          <w:sz w:val="24"/>
          <w:szCs w:val="24"/>
        </w:rPr>
      </w:pPr>
    </w:p>
    <w:p w:rsidR="00200511" w:rsidRPr="00A623F8" w:rsidRDefault="00A623F8" w:rsidP="00A623F8">
      <w:pPr>
        <w:ind w:left="709"/>
        <w:jc w:val="both"/>
        <w:rPr>
          <w:rFonts w:ascii="Arial" w:hAnsi="Arial" w:cs="Arial"/>
          <w:sz w:val="24"/>
          <w:szCs w:val="24"/>
        </w:rPr>
      </w:pPr>
      <w:r w:rsidRPr="00A623F8">
        <w:rPr>
          <w:rFonts w:ascii="Arial" w:hAnsi="Arial" w:cs="Arial"/>
          <w:sz w:val="24"/>
          <w:szCs w:val="24"/>
        </w:rPr>
        <w:t xml:space="preserve">1.1  </w:t>
      </w:r>
      <w:r>
        <w:rPr>
          <w:rFonts w:ascii="Arial" w:hAnsi="Arial" w:cs="Arial"/>
          <w:sz w:val="24"/>
          <w:szCs w:val="24"/>
        </w:rPr>
        <w:t xml:space="preserve">Paisley Housing Association has a number of buildings with passenger lifts; Oliphant Court (2), Westerfield House (1), High </w:t>
      </w:r>
      <w:proofErr w:type="spellStart"/>
      <w:r>
        <w:rPr>
          <w:rFonts w:ascii="Arial" w:hAnsi="Arial" w:cs="Arial"/>
          <w:sz w:val="24"/>
          <w:szCs w:val="24"/>
        </w:rPr>
        <w:t>Calside</w:t>
      </w:r>
      <w:proofErr w:type="spellEnd"/>
      <w:r>
        <w:rPr>
          <w:rFonts w:ascii="Arial" w:hAnsi="Arial" w:cs="Arial"/>
          <w:sz w:val="24"/>
          <w:szCs w:val="24"/>
        </w:rPr>
        <w:t xml:space="preserve"> (1) and at our office, Assurance House (1). </w:t>
      </w:r>
      <w:r w:rsidR="00C00E4D">
        <w:rPr>
          <w:rFonts w:ascii="Arial" w:hAnsi="Arial" w:cs="Arial"/>
          <w:sz w:val="24"/>
          <w:szCs w:val="24"/>
        </w:rPr>
        <w:t xml:space="preserve">Currently we have no </w:t>
      </w:r>
      <w:proofErr w:type="spellStart"/>
      <w:r w:rsidR="00C00E4D">
        <w:rPr>
          <w:rFonts w:ascii="Arial" w:hAnsi="Arial" w:cs="Arial"/>
          <w:sz w:val="24"/>
          <w:szCs w:val="24"/>
        </w:rPr>
        <w:t>stairlifts</w:t>
      </w:r>
      <w:proofErr w:type="spellEnd"/>
      <w:r w:rsidR="00C00E4D">
        <w:rPr>
          <w:rFonts w:ascii="Arial" w:hAnsi="Arial" w:cs="Arial"/>
          <w:sz w:val="24"/>
          <w:szCs w:val="24"/>
        </w:rPr>
        <w:t>, but for completeness the policy includes reference to these.</w:t>
      </w:r>
    </w:p>
    <w:p w:rsidR="00A623F8" w:rsidRPr="00A623F8" w:rsidRDefault="00A623F8" w:rsidP="00A623F8">
      <w:pPr>
        <w:ind w:left="709"/>
        <w:jc w:val="both"/>
        <w:rPr>
          <w:rFonts w:ascii="Arial" w:hAnsi="Arial" w:cs="Arial"/>
          <w:sz w:val="24"/>
          <w:szCs w:val="24"/>
        </w:rPr>
      </w:pPr>
      <w:r w:rsidRPr="00A623F8">
        <w:rPr>
          <w:rFonts w:ascii="Arial" w:hAnsi="Arial" w:cs="Arial"/>
          <w:sz w:val="24"/>
          <w:szCs w:val="24"/>
        </w:rPr>
        <w:t>1.2  The aim of this Policy is to ensure the effective inspection, maintenance and management of all</w:t>
      </w:r>
      <w:r>
        <w:rPr>
          <w:rFonts w:ascii="Arial" w:hAnsi="Arial" w:cs="Arial"/>
          <w:sz w:val="24"/>
          <w:szCs w:val="24"/>
        </w:rPr>
        <w:t xml:space="preserve"> our</w:t>
      </w:r>
      <w:r w:rsidRPr="00A623F8">
        <w:rPr>
          <w:rFonts w:ascii="Arial" w:hAnsi="Arial" w:cs="Arial"/>
          <w:sz w:val="24"/>
          <w:szCs w:val="24"/>
        </w:rPr>
        <w:t xml:space="preserve"> lifts.</w:t>
      </w:r>
    </w:p>
    <w:p w:rsidR="00200511" w:rsidRPr="00A623F8" w:rsidRDefault="00A623F8" w:rsidP="00A623F8">
      <w:pPr>
        <w:ind w:left="709"/>
        <w:jc w:val="both"/>
        <w:rPr>
          <w:rFonts w:ascii="Arial" w:hAnsi="Arial" w:cs="Arial"/>
          <w:sz w:val="24"/>
          <w:szCs w:val="24"/>
        </w:rPr>
      </w:pPr>
      <w:r w:rsidRPr="00A623F8">
        <w:rPr>
          <w:rFonts w:ascii="Arial" w:hAnsi="Arial" w:cs="Arial"/>
          <w:sz w:val="24"/>
          <w:szCs w:val="24"/>
        </w:rPr>
        <w:t xml:space="preserve">1.3  </w:t>
      </w:r>
      <w:r w:rsidR="00200511" w:rsidRPr="00A623F8">
        <w:rPr>
          <w:rFonts w:ascii="Arial" w:hAnsi="Arial" w:cs="Arial"/>
          <w:sz w:val="24"/>
          <w:szCs w:val="24"/>
        </w:rPr>
        <w:t xml:space="preserve">The </w:t>
      </w:r>
      <w:r>
        <w:rPr>
          <w:rFonts w:ascii="Arial" w:hAnsi="Arial" w:cs="Arial"/>
          <w:sz w:val="24"/>
          <w:szCs w:val="24"/>
        </w:rPr>
        <w:t>following</w:t>
      </w:r>
      <w:r w:rsidR="00200511" w:rsidRPr="00A623F8">
        <w:rPr>
          <w:rFonts w:ascii="Arial" w:hAnsi="Arial" w:cs="Arial"/>
          <w:sz w:val="24"/>
          <w:szCs w:val="24"/>
        </w:rPr>
        <w:t xml:space="preserve"> have been written to ensure all reasonable steps have been taken to comply with the Lifts Regulations 1997, the Lifting Operations and Lifting Equipment Regulations (LOLER) 1998 and all other relevant legislation.</w:t>
      </w:r>
    </w:p>
    <w:p w:rsidR="00200511" w:rsidRPr="006903A4" w:rsidRDefault="00200511" w:rsidP="00200511">
      <w:pPr>
        <w:spacing w:after="0" w:line="240" w:lineRule="auto"/>
        <w:rPr>
          <w:rFonts w:ascii="Arial" w:hAnsi="Arial" w:cs="Arial"/>
          <w:sz w:val="24"/>
          <w:szCs w:val="24"/>
        </w:rPr>
      </w:pPr>
    </w:p>
    <w:p w:rsidR="00200511" w:rsidRPr="006903A4" w:rsidRDefault="00200511" w:rsidP="00200511">
      <w:pPr>
        <w:pStyle w:val="Heading1"/>
        <w:rPr>
          <w:sz w:val="24"/>
          <w:szCs w:val="24"/>
        </w:rPr>
      </w:pPr>
      <w:r w:rsidRPr="006903A4">
        <w:rPr>
          <w:sz w:val="24"/>
          <w:szCs w:val="24"/>
        </w:rPr>
        <w:t>2.</w:t>
      </w:r>
      <w:r w:rsidRPr="006903A4">
        <w:rPr>
          <w:sz w:val="24"/>
          <w:szCs w:val="24"/>
        </w:rPr>
        <w:tab/>
      </w:r>
      <w:r w:rsidR="00826957">
        <w:rPr>
          <w:sz w:val="24"/>
          <w:szCs w:val="24"/>
        </w:rPr>
        <w:t xml:space="preserve">Legislation </w:t>
      </w:r>
      <w:r w:rsidRPr="006903A4">
        <w:rPr>
          <w:sz w:val="24"/>
          <w:szCs w:val="24"/>
        </w:rPr>
        <w:t xml:space="preserve"> </w:t>
      </w:r>
    </w:p>
    <w:p w:rsidR="00200511" w:rsidRPr="006903A4" w:rsidRDefault="00200511" w:rsidP="00200511">
      <w:pPr>
        <w:spacing w:after="0" w:line="240" w:lineRule="auto"/>
        <w:rPr>
          <w:rFonts w:ascii="Arial" w:hAnsi="Arial" w:cs="Arial"/>
          <w:sz w:val="24"/>
          <w:szCs w:val="24"/>
          <w:lang w:val="en-US"/>
        </w:rPr>
      </w:pPr>
    </w:p>
    <w:p w:rsidR="00200511" w:rsidRPr="006903A4" w:rsidRDefault="00200511" w:rsidP="00200511">
      <w:pPr>
        <w:pStyle w:val="ListParagraph"/>
        <w:numPr>
          <w:ilvl w:val="0"/>
          <w:numId w:val="5"/>
        </w:numPr>
        <w:rPr>
          <w:rFonts w:ascii="Arial" w:hAnsi="Arial" w:cs="Arial"/>
          <w:szCs w:val="24"/>
        </w:rPr>
      </w:pPr>
      <w:r w:rsidRPr="006903A4">
        <w:rPr>
          <w:rFonts w:ascii="Arial" w:hAnsi="Arial" w:cs="Arial"/>
          <w:szCs w:val="24"/>
        </w:rPr>
        <w:t>Disability Discrimination Act 1995 and 2005</w:t>
      </w:r>
    </w:p>
    <w:p w:rsidR="00200511" w:rsidRPr="006903A4" w:rsidRDefault="00200511" w:rsidP="00200511">
      <w:pPr>
        <w:pStyle w:val="ListParagraph"/>
        <w:numPr>
          <w:ilvl w:val="0"/>
          <w:numId w:val="5"/>
        </w:numPr>
        <w:rPr>
          <w:rFonts w:ascii="Arial" w:hAnsi="Arial" w:cs="Arial"/>
          <w:szCs w:val="24"/>
        </w:rPr>
      </w:pPr>
      <w:r w:rsidRPr="006903A4">
        <w:rPr>
          <w:rFonts w:ascii="Arial" w:hAnsi="Arial" w:cs="Arial"/>
          <w:szCs w:val="24"/>
        </w:rPr>
        <w:t>Health and Safety at Work Act etc.1974</w:t>
      </w:r>
    </w:p>
    <w:p w:rsidR="00200511" w:rsidRPr="006903A4" w:rsidRDefault="00200511" w:rsidP="00200511">
      <w:pPr>
        <w:pStyle w:val="ListParagraph"/>
        <w:numPr>
          <w:ilvl w:val="0"/>
          <w:numId w:val="5"/>
        </w:numPr>
        <w:rPr>
          <w:rFonts w:ascii="Arial" w:hAnsi="Arial" w:cs="Arial"/>
          <w:szCs w:val="24"/>
        </w:rPr>
      </w:pPr>
      <w:r w:rsidRPr="006903A4">
        <w:rPr>
          <w:rFonts w:ascii="Arial" w:hAnsi="Arial" w:cs="Arial"/>
          <w:szCs w:val="24"/>
        </w:rPr>
        <w:t>Lifts Regulations 1997</w:t>
      </w:r>
    </w:p>
    <w:p w:rsidR="00200511" w:rsidRPr="006903A4" w:rsidRDefault="00200511" w:rsidP="00200511">
      <w:pPr>
        <w:pStyle w:val="ListParagraph"/>
        <w:numPr>
          <w:ilvl w:val="0"/>
          <w:numId w:val="5"/>
        </w:numPr>
        <w:rPr>
          <w:rFonts w:ascii="Arial" w:hAnsi="Arial" w:cs="Arial"/>
          <w:szCs w:val="24"/>
        </w:rPr>
      </w:pPr>
      <w:r w:rsidRPr="006903A4">
        <w:rPr>
          <w:rFonts w:ascii="Arial" w:hAnsi="Arial" w:cs="Arial"/>
          <w:bCs/>
          <w:szCs w:val="24"/>
        </w:rPr>
        <w:t>Lifting Operations and Lifting Equipment Regulations (LOLER) 1998</w:t>
      </w:r>
    </w:p>
    <w:p w:rsidR="00200511" w:rsidRPr="006903A4" w:rsidRDefault="00200511" w:rsidP="00200511">
      <w:pPr>
        <w:pStyle w:val="ListParagraph"/>
        <w:numPr>
          <w:ilvl w:val="0"/>
          <w:numId w:val="5"/>
        </w:numPr>
        <w:rPr>
          <w:rFonts w:ascii="Arial" w:hAnsi="Arial" w:cs="Arial"/>
          <w:szCs w:val="24"/>
        </w:rPr>
      </w:pPr>
      <w:r w:rsidRPr="006903A4">
        <w:rPr>
          <w:rFonts w:ascii="Arial" w:hAnsi="Arial" w:cs="Arial"/>
          <w:szCs w:val="24"/>
        </w:rPr>
        <w:t>Management of Health and Safety at Work Regulations 1999, as amended</w:t>
      </w:r>
    </w:p>
    <w:p w:rsidR="00200511" w:rsidRPr="006903A4" w:rsidRDefault="00200511" w:rsidP="00200511">
      <w:pPr>
        <w:pStyle w:val="ListParagraph"/>
        <w:numPr>
          <w:ilvl w:val="0"/>
          <w:numId w:val="5"/>
        </w:numPr>
        <w:rPr>
          <w:rFonts w:ascii="Arial" w:hAnsi="Arial" w:cs="Arial"/>
          <w:szCs w:val="24"/>
        </w:rPr>
      </w:pPr>
      <w:r w:rsidRPr="006903A4">
        <w:rPr>
          <w:rFonts w:ascii="Arial" w:hAnsi="Arial" w:cs="Arial"/>
          <w:szCs w:val="24"/>
        </w:rPr>
        <w:t>Provision and use of Work Equipment Regulations 1998 (PUWER)</w:t>
      </w:r>
    </w:p>
    <w:p w:rsidR="00200511" w:rsidRPr="006903A4" w:rsidRDefault="00200511" w:rsidP="00200511">
      <w:pPr>
        <w:pStyle w:val="ListParagraph"/>
        <w:numPr>
          <w:ilvl w:val="0"/>
          <w:numId w:val="5"/>
        </w:numPr>
        <w:rPr>
          <w:rFonts w:ascii="Arial" w:hAnsi="Arial" w:cs="Arial"/>
          <w:szCs w:val="24"/>
        </w:rPr>
      </w:pPr>
      <w:r w:rsidRPr="006903A4">
        <w:rPr>
          <w:rFonts w:ascii="Arial" w:hAnsi="Arial" w:cs="Arial"/>
          <w:szCs w:val="24"/>
        </w:rPr>
        <w:t>Scottish Housing Quality Standards (SHQS)</w:t>
      </w:r>
    </w:p>
    <w:p w:rsidR="00200511" w:rsidRPr="006903A4" w:rsidRDefault="00200511" w:rsidP="00200511">
      <w:pPr>
        <w:pStyle w:val="ListParagraph"/>
        <w:numPr>
          <w:ilvl w:val="0"/>
          <w:numId w:val="5"/>
        </w:numPr>
        <w:rPr>
          <w:rFonts w:ascii="Arial" w:hAnsi="Arial" w:cs="Arial"/>
          <w:szCs w:val="24"/>
        </w:rPr>
      </w:pPr>
      <w:r w:rsidRPr="006903A4">
        <w:rPr>
          <w:rFonts w:ascii="Arial" w:hAnsi="Arial" w:cs="Arial"/>
          <w:szCs w:val="24"/>
        </w:rPr>
        <w:t>Supply of Machinery (Safety) Regulations 2008</w:t>
      </w:r>
    </w:p>
    <w:p w:rsidR="00200511" w:rsidRPr="006903A4" w:rsidRDefault="00200511" w:rsidP="00200511">
      <w:pPr>
        <w:pStyle w:val="ListParagraph"/>
        <w:numPr>
          <w:ilvl w:val="0"/>
          <w:numId w:val="5"/>
        </w:numPr>
        <w:rPr>
          <w:rFonts w:ascii="Arial" w:hAnsi="Arial" w:cs="Arial"/>
          <w:szCs w:val="24"/>
        </w:rPr>
      </w:pPr>
      <w:r w:rsidRPr="006903A4">
        <w:rPr>
          <w:rFonts w:ascii="Arial" w:hAnsi="Arial" w:cs="Arial"/>
          <w:szCs w:val="24"/>
        </w:rPr>
        <w:t>The Testing and Assessment of Lifts 1998 LG1</w:t>
      </w:r>
    </w:p>
    <w:p w:rsidR="00200511" w:rsidRPr="006903A4" w:rsidRDefault="00200511" w:rsidP="00200511">
      <w:pPr>
        <w:pStyle w:val="ListParagraph"/>
        <w:numPr>
          <w:ilvl w:val="0"/>
          <w:numId w:val="5"/>
        </w:numPr>
        <w:rPr>
          <w:rFonts w:ascii="Arial" w:hAnsi="Arial" w:cs="Arial"/>
          <w:szCs w:val="24"/>
        </w:rPr>
      </w:pPr>
      <w:r w:rsidRPr="006903A4">
        <w:rPr>
          <w:rFonts w:ascii="Arial" w:hAnsi="Arial" w:cs="Arial"/>
          <w:szCs w:val="24"/>
        </w:rPr>
        <w:t>Workplace (Health, Safety &amp; Welfare) Regulations 1992 (as amended)</w:t>
      </w:r>
    </w:p>
    <w:p w:rsidR="00200511" w:rsidRPr="006903A4" w:rsidRDefault="00200511" w:rsidP="00200511">
      <w:pPr>
        <w:spacing w:after="0" w:line="240" w:lineRule="auto"/>
        <w:rPr>
          <w:rFonts w:ascii="Arial" w:hAnsi="Arial" w:cs="Arial"/>
          <w:sz w:val="24"/>
          <w:szCs w:val="24"/>
        </w:rPr>
      </w:pPr>
    </w:p>
    <w:p w:rsidR="00200511" w:rsidRPr="006903A4" w:rsidRDefault="00200511" w:rsidP="00200511">
      <w:pPr>
        <w:pStyle w:val="Heading1"/>
        <w:rPr>
          <w:sz w:val="24"/>
          <w:szCs w:val="24"/>
        </w:rPr>
      </w:pPr>
      <w:r w:rsidRPr="006903A4">
        <w:rPr>
          <w:sz w:val="24"/>
          <w:szCs w:val="24"/>
        </w:rPr>
        <w:t>3.</w:t>
      </w:r>
      <w:r w:rsidRPr="006903A4">
        <w:rPr>
          <w:sz w:val="24"/>
          <w:szCs w:val="24"/>
        </w:rPr>
        <w:tab/>
        <w:t>Definition of</w:t>
      </w:r>
      <w:r w:rsidR="00826957">
        <w:rPr>
          <w:sz w:val="24"/>
          <w:szCs w:val="24"/>
        </w:rPr>
        <w:t xml:space="preserve"> </w:t>
      </w:r>
      <w:r w:rsidRPr="006903A4">
        <w:rPr>
          <w:sz w:val="24"/>
          <w:szCs w:val="24"/>
        </w:rPr>
        <w:t xml:space="preserve"> Lift </w:t>
      </w:r>
    </w:p>
    <w:p w:rsidR="00200511" w:rsidRPr="006903A4" w:rsidRDefault="00200511" w:rsidP="00200511">
      <w:pPr>
        <w:spacing w:after="0" w:line="240" w:lineRule="auto"/>
        <w:rPr>
          <w:rFonts w:ascii="Arial" w:hAnsi="Arial" w:cs="Arial"/>
          <w:sz w:val="24"/>
          <w:szCs w:val="24"/>
        </w:rPr>
      </w:pPr>
    </w:p>
    <w:p w:rsidR="00200511" w:rsidRPr="006903A4" w:rsidRDefault="00200511" w:rsidP="00200511">
      <w:pPr>
        <w:spacing w:after="0" w:line="240" w:lineRule="auto"/>
        <w:rPr>
          <w:rFonts w:ascii="Arial" w:hAnsi="Arial" w:cs="Arial"/>
          <w:sz w:val="24"/>
          <w:szCs w:val="24"/>
        </w:rPr>
      </w:pPr>
      <w:r w:rsidRPr="006903A4">
        <w:rPr>
          <w:rFonts w:ascii="Arial" w:hAnsi="Arial" w:cs="Arial"/>
          <w:sz w:val="24"/>
          <w:szCs w:val="24"/>
        </w:rPr>
        <w:tab/>
        <w:t>3.1</w:t>
      </w:r>
      <w:r w:rsidRPr="006903A4">
        <w:rPr>
          <w:rFonts w:ascii="Arial" w:hAnsi="Arial" w:cs="Arial"/>
          <w:sz w:val="24"/>
          <w:szCs w:val="24"/>
        </w:rPr>
        <w:tab/>
        <w:t>The Lifts Regulations 1997 define a ‘lift’ as:</w:t>
      </w:r>
    </w:p>
    <w:p w:rsidR="00200511" w:rsidRPr="006903A4" w:rsidRDefault="00200511" w:rsidP="00200511">
      <w:pPr>
        <w:spacing w:after="0" w:line="240" w:lineRule="auto"/>
        <w:rPr>
          <w:rFonts w:ascii="Arial" w:hAnsi="Arial" w:cs="Arial"/>
          <w:i/>
          <w:sz w:val="24"/>
          <w:szCs w:val="24"/>
        </w:rPr>
      </w:pPr>
    </w:p>
    <w:p w:rsidR="00200511" w:rsidRPr="006903A4" w:rsidRDefault="00200511" w:rsidP="00200511">
      <w:pPr>
        <w:spacing w:after="0" w:line="240" w:lineRule="auto"/>
        <w:ind w:left="1440" w:hanging="1440"/>
        <w:rPr>
          <w:rFonts w:ascii="Arial" w:hAnsi="Arial" w:cs="Arial"/>
          <w:i/>
          <w:sz w:val="24"/>
          <w:szCs w:val="24"/>
        </w:rPr>
      </w:pPr>
      <w:r w:rsidRPr="006903A4">
        <w:rPr>
          <w:rFonts w:ascii="Arial" w:hAnsi="Arial" w:cs="Arial"/>
          <w:i/>
          <w:sz w:val="24"/>
          <w:szCs w:val="24"/>
        </w:rPr>
        <w:tab/>
        <w:t>“a lifting appliance serving specific levels, having a car moving along rigid guides or a fixed course and inclined at an angle of more than 15 degrees to the horizontal, intended for the transport of:</w:t>
      </w:r>
    </w:p>
    <w:p w:rsidR="00200511" w:rsidRPr="006903A4" w:rsidRDefault="00200511" w:rsidP="00200511">
      <w:pPr>
        <w:spacing w:after="0" w:line="240" w:lineRule="auto"/>
        <w:rPr>
          <w:rFonts w:ascii="Arial" w:hAnsi="Arial" w:cs="Arial"/>
          <w:i/>
          <w:sz w:val="24"/>
          <w:szCs w:val="24"/>
        </w:rPr>
      </w:pPr>
    </w:p>
    <w:p w:rsidR="00200511" w:rsidRPr="006903A4" w:rsidRDefault="00200511" w:rsidP="00200511">
      <w:pPr>
        <w:pStyle w:val="ListParagraph"/>
        <w:widowControl/>
        <w:numPr>
          <w:ilvl w:val="0"/>
          <w:numId w:val="4"/>
        </w:numPr>
        <w:snapToGrid/>
        <w:ind w:left="1843"/>
        <w:rPr>
          <w:rFonts w:ascii="Arial" w:hAnsi="Arial" w:cs="Arial"/>
          <w:i/>
          <w:szCs w:val="24"/>
        </w:rPr>
      </w:pPr>
      <w:r w:rsidRPr="006903A4">
        <w:rPr>
          <w:rFonts w:ascii="Arial" w:hAnsi="Arial" w:cs="Arial"/>
          <w:i/>
          <w:szCs w:val="24"/>
        </w:rPr>
        <w:t>People;</w:t>
      </w:r>
    </w:p>
    <w:p w:rsidR="00200511" w:rsidRPr="006903A4" w:rsidRDefault="00200511" w:rsidP="00200511">
      <w:pPr>
        <w:pStyle w:val="ListParagraph"/>
        <w:widowControl/>
        <w:numPr>
          <w:ilvl w:val="0"/>
          <w:numId w:val="4"/>
        </w:numPr>
        <w:snapToGrid/>
        <w:ind w:left="1843"/>
        <w:rPr>
          <w:rFonts w:ascii="Arial" w:hAnsi="Arial" w:cs="Arial"/>
          <w:i/>
          <w:szCs w:val="24"/>
        </w:rPr>
      </w:pPr>
      <w:r w:rsidRPr="006903A4">
        <w:rPr>
          <w:rFonts w:ascii="Arial" w:hAnsi="Arial" w:cs="Arial"/>
          <w:i/>
          <w:szCs w:val="24"/>
        </w:rPr>
        <w:t xml:space="preserve">People and goods; </w:t>
      </w:r>
    </w:p>
    <w:p w:rsidR="00200511" w:rsidRPr="006903A4" w:rsidRDefault="00200511" w:rsidP="00200511">
      <w:pPr>
        <w:pStyle w:val="ListParagraph"/>
        <w:widowControl/>
        <w:numPr>
          <w:ilvl w:val="0"/>
          <w:numId w:val="4"/>
        </w:numPr>
        <w:snapToGrid/>
        <w:ind w:left="1843"/>
        <w:rPr>
          <w:rFonts w:ascii="Arial" w:hAnsi="Arial" w:cs="Arial"/>
          <w:i/>
          <w:szCs w:val="24"/>
        </w:rPr>
      </w:pPr>
      <w:r w:rsidRPr="006903A4">
        <w:rPr>
          <w:rFonts w:ascii="Arial" w:hAnsi="Arial" w:cs="Arial"/>
          <w:i/>
          <w:szCs w:val="24"/>
        </w:rPr>
        <w:t>Goods alone, if a person may enter without difficulty and fitted with controls inside the car or within reach of a person inside.”</w:t>
      </w:r>
    </w:p>
    <w:p w:rsidR="00200511" w:rsidRPr="006903A4" w:rsidRDefault="00200511" w:rsidP="00200511">
      <w:pPr>
        <w:pStyle w:val="Heading1"/>
        <w:rPr>
          <w:sz w:val="24"/>
          <w:szCs w:val="24"/>
        </w:rPr>
      </w:pPr>
    </w:p>
    <w:p w:rsidR="00200511" w:rsidRPr="006903A4" w:rsidRDefault="00200511" w:rsidP="00200511">
      <w:pPr>
        <w:pStyle w:val="Heading1"/>
        <w:rPr>
          <w:sz w:val="24"/>
          <w:szCs w:val="24"/>
        </w:rPr>
      </w:pPr>
      <w:r w:rsidRPr="006903A4">
        <w:rPr>
          <w:sz w:val="24"/>
          <w:szCs w:val="24"/>
        </w:rPr>
        <w:t>4.</w:t>
      </w:r>
      <w:r w:rsidRPr="006903A4">
        <w:rPr>
          <w:sz w:val="24"/>
          <w:szCs w:val="24"/>
        </w:rPr>
        <w:tab/>
        <w:t>Installation of Lifts</w:t>
      </w:r>
    </w:p>
    <w:p w:rsidR="00200511" w:rsidRPr="006903A4" w:rsidRDefault="00200511" w:rsidP="00200511">
      <w:pPr>
        <w:spacing w:after="0" w:line="240" w:lineRule="auto"/>
        <w:rPr>
          <w:rFonts w:ascii="Arial" w:hAnsi="Arial" w:cs="Arial"/>
          <w:sz w:val="24"/>
          <w:szCs w:val="24"/>
        </w:rPr>
      </w:pPr>
    </w:p>
    <w:p w:rsidR="00200511" w:rsidRPr="006903A4" w:rsidRDefault="00200511" w:rsidP="00200511">
      <w:pPr>
        <w:spacing w:after="0" w:line="240" w:lineRule="auto"/>
        <w:ind w:left="1440" w:hanging="731"/>
        <w:jc w:val="both"/>
        <w:rPr>
          <w:rFonts w:ascii="Arial" w:hAnsi="Arial" w:cs="Arial"/>
          <w:sz w:val="24"/>
          <w:szCs w:val="24"/>
        </w:rPr>
      </w:pPr>
      <w:r w:rsidRPr="006903A4">
        <w:rPr>
          <w:rFonts w:ascii="Arial" w:hAnsi="Arial" w:cs="Arial"/>
          <w:sz w:val="24"/>
          <w:szCs w:val="24"/>
        </w:rPr>
        <w:t>4.1</w:t>
      </w:r>
      <w:r w:rsidRPr="006903A4">
        <w:rPr>
          <w:rFonts w:ascii="Arial" w:hAnsi="Arial" w:cs="Arial"/>
          <w:sz w:val="24"/>
          <w:szCs w:val="24"/>
        </w:rPr>
        <w:tab/>
      </w:r>
      <w:r w:rsidR="00C00E4D">
        <w:rPr>
          <w:rFonts w:ascii="Arial" w:hAnsi="Arial" w:cs="Arial"/>
          <w:sz w:val="24"/>
          <w:szCs w:val="24"/>
        </w:rPr>
        <w:t xml:space="preserve">Paisley Housing Association </w:t>
      </w:r>
      <w:r w:rsidRPr="006903A4">
        <w:rPr>
          <w:rFonts w:ascii="Arial" w:hAnsi="Arial" w:cs="Arial"/>
          <w:sz w:val="24"/>
          <w:szCs w:val="24"/>
        </w:rPr>
        <w:t>will ensure that all lifts are manufactured and installed in accordance with the Lifts Regulations 1997 and have a current Declaration of Conformity.</w:t>
      </w:r>
    </w:p>
    <w:p w:rsidR="00200511" w:rsidRPr="006903A4" w:rsidRDefault="00200511" w:rsidP="00200511">
      <w:pPr>
        <w:spacing w:after="0" w:line="240" w:lineRule="auto"/>
        <w:ind w:left="1440" w:hanging="731"/>
        <w:jc w:val="both"/>
        <w:rPr>
          <w:rFonts w:ascii="Arial" w:hAnsi="Arial" w:cs="Arial"/>
          <w:sz w:val="24"/>
          <w:szCs w:val="24"/>
        </w:rPr>
      </w:pPr>
    </w:p>
    <w:p w:rsidR="00200511" w:rsidRPr="006903A4" w:rsidRDefault="00200511" w:rsidP="00200511">
      <w:pPr>
        <w:spacing w:after="0" w:line="240" w:lineRule="auto"/>
        <w:ind w:left="1440" w:hanging="720"/>
        <w:jc w:val="both"/>
        <w:rPr>
          <w:rFonts w:ascii="Arial" w:hAnsi="Arial" w:cs="Arial"/>
          <w:sz w:val="24"/>
          <w:szCs w:val="24"/>
        </w:rPr>
      </w:pPr>
      <w:r w:rsidRPr="006903A4">
        <w:rPr>
          <w:rFonts w:ascii="Arial" w:hAnsi="Arial" w:cs="Arial"/>
          <w:sz w:val="24"/>
          <w:szCs w:val="24"/>
        </w:rPr>
        <w:t>4.2</w:t>
      </w:r>
      <w:r w:rsidRPr="006903A4">
        <w:rPr>
          <w:rFonts w:ascii="Arial" w:hAnsi="Arial" w:cs="Arial"/>
          <w:sz w:val="24"/>
          <w:szCs w:val="24"/>
        </w:rPr>
        <w:tab/>
        <w:t xml:space="preserve">In specifying new lifts, </w:t>
      </w:r>
      <w:proofErr w:type="spellStart"/>
      <w:r w:rsidRPr="006903A4">
        <w:rPr>
          <w:rFonts w:ascii="Arial" w:hAnsi="Arial" w:cs="Arial"/>
          <w:sz w:val="24"/>
          <w:szCs w:val="24"/>
        </w:rPr>
        <w:t>stairlifts</w:t>
      </w:r>
      <w:proofErr w:type="spellEnd"/>
      <w:r w:rsidRPr="006903A4">
        <w:rPr>
          <w:rFonts w:ascii="Arial" w:hAnsi="Arial" w:cs="Arial"/>
          <w:sz w:val="24"/>
          <w:szCs w:val="24"/>
        </w:rPr>
        <w:t xml:space="preserve"> and escalators, awareness of users’ special needs will be considered. In particular, attention will be given to the level of control buttons, sound controls, braille buttons and access for wheelchairs and walking aids. Where reasonably practicable, lifts will be fitted with emergency seats and with two-way communication systems for use in emergency situations. With regard to </w:t>
      </w:r>
      <w:proofErr w:type="spellStart"/>
      <w:r w:rsidRPr="006903A4">
        <w:rPr>
          <w:rFonts w:ascii="Arial" w:hAnsi="Arial" w:cs="Arial"/>
          <w:sz w:val="24"/>
          <w:szCs w:val="24"/>
        </w:rPr>
        <w:t>stairlifts</w:t>
      </w:r>
      <w:proofErr w:type="spellEnd"/>
      <w:r w:rsidRPr="006903A4">
        <w:rPr>
          <w:rFonts w:ascii="Arial" w:hAnsi="Arial" w:cs="Arial"/>
          <w:sz w:val="24"/>
          <w:szCs w:val="24"/>
        </w:rPr>
        <w:t>, appropriate safety signs and instructions for use will be clearly displayed at each end of travel.</w:t>
      </w:r>
    </w:p>
    <w:p w:rsidR="00200511" w:rsidRPr="006903A4" w:rsidRDefault="00200511" w:rsidP="00200511">
      <w:pPr>
        <w:spacing w:after="0" w:line="240" w:lineRule="auto"/>
        <w:ind w:left="1440" w:hanging="720"/>
        <w:jc w:val="both"/>
        <w:rPr>
          <w:rFonts w:ascii="Arial" w:hAnsi="Arial" w:cs="Arial"/>
          <w:sz w:val="24"/>
          <w:szCs w:val="24"/>
        </w:rPr>
      </w:pPr>
    </w:p>
    <w:p w:rsidR="00200511" w:rsidRDefault="00200511" w:rsidP="00200511">
      <w:pPr>
        <w:spacing w:after="0" w:line="240" w:lineRule="auto"/>
        <w:ind w:left="1440" w:hanging="720"/>
        <w:jc w:val="both"/>
        <w:rPr>
          <w:rFonts w:ascii="Arial" w:hAnsi="Arial" w:cs="Arial"/>
          <w:sz w:val="24"/>
          <w:szCs w:val="24"/>
        </w:rPr>
      </w:pPr>
      <w:r w:rsidRPr="006903A4">
        <w:rPr>
          <w:rFonts w:ascii="Arial" w:hAnsi="Arial" w:cs="Arial"/>
          <w:sz w:val="24"/>
          <w:szCs w:val="24"/>
        </w:rPr>
        <w:t>4.3</w:t>
      </w:r>
      <w:r w:rsidRPr="006903A4">
        <w:rPr>
          <w:rFonts w:ascii="Arial" w:hAnsi="Arial" w:cs="Arial"/>
          <w:sz w:val="24"/>
          <w:szCs w:val="24"/>
        </w:rPr>
        <w:tab/>
      </w:r>
      <w:proofErr w:type="spellStart"/>
      <w:r w:rsidRPr="006903A4">
        <w:rPr>
          <w:rFonts w:ascii="Arial" w:hAnsi="Arial" w:cs="Arial"/>
          <w:sz w:val="24"/>
          <w:szCs w:val="24"/>
        </w:rPr>
        <w:t>Stairlifts</w:t>
      </w:r>
      <w:proofErr w:type="spellEnd"/>
      <w:r w:rsidRPr="006903A4">
        <w:rPr>
          <w:rFonts w:ascii="Arial" w:hAnsi="Arial" w:cs="Arial"/>
          <w:sz w:val="24"/>
          <w:szCs w:val="24"/>
        </w:rPr>
        <w:t xml:space="preserve"> will only be considered where the installation of a passenger lift is not a viable option. </w:t>
      </w:r>
    </w:p>
    <w:p w:rsidR="00C00E4D" w:rsidRPr="006903A4" w:rsidRDefault="00C00E4D" w:rsidP="00200511">
      <w:pPr>
        <w:spacing w:after="0" w:line="240" w:lineRule="auto"/>
        <w:ind w:left="1440" w:hanging="720"/>
        <w:jc w:val="both"/>
        <w:rPr>
          <w:rFonts w:ascii="Arial" w:hAnsi="Arial" w:cs="Arial"/>
          <w:sz w:val="24"/>
          <w:szCs w:val="24"/>
        </w:rPr>
      </w:pPr>
    </w:p>
    <w:p w:rsidR="00200511" w:rsidRPr="006903A4" w:rsidRDefault="00200511" w:rsidP="00200511">
      <w:pPr>
        <w:pStyle w:val="Heading1"/>
        <w:rPr>
          <w:sz w:val="24"/>
          <w:szCs w:val="24"/>
        </w:rPr>
      </w:pPr>
      <w:r w:rsidRPr="006903A4">
        <w:rPr>
          <w:sz w:val="24"/>
          <w:szCs w:val="24"/>
        </w:rPr>
        <w:t>5.</w:t>
      </w:r>
      <w:r w:rsidRPr="006903A4">
        <w:rPr>
          <w:sz w:val="24"/>
          <w:szCs w:val="24"/>
        </w:rPr>
        <w:tab/>
        <w:t>Periodic Inspection and Testing</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spacing w:after="0" w:line="240" w:lineRule="auto"/>
        <w:ind w:left="1440" w:hanging="720"/>
        <w:jc w:val="both"/>
        <w:rPr>
          <w:rFonts w:ascii="Arial" w:hAnsi="Arial" w:cs="Arial"/>
          <w:sz w:val="24"/>
          <w:szCs w:val="24"/>
        </w:rPr>
      </w:pPr>
      <w:r w:rsidRPr="006903A4">
        <w:rPr>
          <w:rFonts w:ascii="Arial" w:hAnsi="Arial" w:cs="Arial"/>
          <w:sz w:val="24"/>
          <w:szCs w:val="24"/>
        </w:rPr>
        <w:t>5.1</w:t>
      </w:r>
      <w:r w:rsidRPr="006903A4">
        <w:rPr>
          <w:rFonts w:ascii="Arial" w:hAnsi="Arial" w:cs="Arial"/>
          <w:sz w:val="24"/>
          <w:szCs w:val="24"/>
        </w:rPr>
        <w:tab/>
      </w:r>
      <w:r w:rsidR="00C00E4D">
        <w:rPr>
          <w:rFonts w:ascii="Arial" w:hAnsi="Arial" w:cs="Arial"/>
          <w:sz w:val="24"/>
          <w:szCs w:val="24"/>
        </w:rPr>
        <w:t xml:space="preserve">Paisley Housing Association </w:t>
      </w:r>
      <w:r w:rsidRPr="006903A4">
        <w:rPr>
          <w:rFonts w:ascii="Arial" w:hAnsi="Arial" w:cs="Arial"/>
          <w:sz w:val="24"/>
          <w:szCs w:val="24"/>
        </w:rPr>
        <w:t>will ensure that all lifts are subject to a formal Inspection regime:</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pStyle w:val="ListParagraph"/>
        <w:widowControl/>
        <w:numPr>
          <w:ilvl w:val="0"/>
          <w:numId w:val="1"/>
        </w:numPr>
        <w:snapToGrid/>
        <w:ind w:left="1985" w:hanging="425"/>
        <w:rPr>
          <w:rFonts w:ascii="Arial" w:hAnsi="Arial" w:cs="Arial"/>
          <w:szCs w:val="24"/>
        </w:rPr>
      </w:pPr>
      <w:r w:rsidRPr="006903A4">
        <w:rPr>
          <w:rFonts w:ascii="Arial" w:hAnsi="Arial" w:cs="Arial"/>
          <w:szCs w:val="24"/>
        </w:rPr>
        <w:t>after substantial and significant changes have been made;</w:t>
      </w:r>
    </w:p>
    <w:p w:rsidR="00200511" w:rsidRPr="006903A4" w:rsidRDefault="00200511" w:rsidP="00200511">
      <w:pPr>
        <w:pStyle w:val="ListParagraph"/>
        <w:widowControl/>
        <w:numPr>
          <w:ilvl w:val="0"/>
          <w:numId w:val="1"/>
        </w:numPr>
        <w:snapToGrid/>
        <w:ind w:left="1985" w:hanging="425"/>
        <w:rPr>
          <w:rFonts w:ascii="Arial" w:hAnsi="Arial" w:cs="Arial"/>
          <w:szCs w:val="24"/>
        </w:rPr>
      </w:pPr>
      <w:r w:rsidRPr="006903A4">
        <w:rPr>
          <w:rFonts w:ascii="Arial" w:hAnsi="Arial" w:cs="Arial"/>
          <w:szCs w:val="24"/>
        </w:rPr>
        <w:t>at least every six months if the lift is used at any time to carry people;</w:t>
      </w:r>
    </w:p>
    <w:p w:rsidR="00200511" w:rsidRPr="006903A4" w:rsidRDefault="00200511" w:rsidP="00200511">
      <w:pPr>
        <w:pStyle w:val="ListParagraph"/>
        <w:widowControl/>
        <w:numPr>
          <w:ilvl w:val="0"/>
          <w:numId w:val="1"/>
        </w:numPr>
        <w:snapToGrid/>
        <w:ind w:left="1985" w:hanging="425"/>
        <w:rPr>
          <w:rFonts w:ascii="Arial" w:hAnsi="Arial" w:cs="Arial"/>
          <w:szCs w:val="24"/>
        </w:rPr>
      </w:pPr>
      <w:r w:rsidRPr="006903A4">
        <w:rPr>
          <w:rFonts w:ascii="Arial" w:hAnsi="Arial" w:cs="Arial"/>
          <w:szCs w:val="24"/>
        </w:rPr>
        <w:t>following "exceptional circumstances" such as damage to, or failure of, the lift, long periods out of use or a major change in operating conditions which is likely to affect the integrity of the equipment.</w:t>
      </w:r>
    </w:p>
    <w:p w:rsidR="00200511" w:rsidRPr="006903A4" w:rsidRDefault="00200511" w:rsidP="00200511">
      <w:pPr>
        <w:pStyle w:val="ListParagraph"/>
        <w:rPr>
          <w:rFonts w:ascii="Arial" w:hAnsi="Arial" w:cs="Arial"/>
          <w:szCs w:val="24"/>
        </w:rPr>
      </w:pPr>
    </w:p>
    <w:p w:rsidR="00200511" w:rsidRPr="006903A4" w:rsidRDefault="00200511" w:rsidP="00200511">
      <w:pPr>
        <w:spacing w:after="0" w:line="240" w:lineRule="auto"/>
        <w:rPr>
          <w:rFonts w:ascii="Arial" w:hAnsi="Arial" w:cs="Arial"/>
          <w:sz w:val="24"/>
          <w:szCs w:val="24"/>
        </w:rPr>
      </w:pPr>
      <w:r w:rsidRPr="006903A4">
        <w:rPr>
          <w:rFonts w:ascii="Arial" w:hAnsi="Arial" w:cs="Arial"/>
          <w:sz w:val="24"/>
          <w:szCs w:val="24"/>
        </w:rPr>
        <w:tab/>
        <w:t>5.2</w:t>
      </w:r>
      <w:r w:rsidRPr="006903A4">
        <w:rPr>
          <w:rFonts w:ascii="Arial" w:hAnsi="Arial" w:cs="Arial"/>
          <w:sz w:val="24"/>
          <w:szCs w:val="24"/>
        </w:rPr>
        <w:tab/>
        <w:t>Formal Inspections will inspect the following:</w:t>
      </w:r>
    </w:p>
    <w:p w:rsidR="00200511" w:rsidRPr="006903A4" w:rsidRDefault="00200511" w:rsidP="00200511">
      <w:pPr>
        <w:spacing w:after="0" w:line="240" w:lineRule="auto"/>
        <w:rPr>
          <w:rFonts w:ascii="Arial" w:hAnsi="Arial" w:cs="Arial"/>
          <w:sz w:val="24"/>
          <w:szCs w:val="24"/>
        </w:rPr>
      </w:pPr>
    </w:p>
    <w:p w:rsidR="00200511" w:rsidRPr="006903A4" w:rsidRDefault="00200511" w:rsidP="00200511">
      <w:pPr>
        <w:pStyle w:val="ListParagraph"/>
        <w:widowControl/>
        <w:numPr>
          <w:ilvl w:val="0"/>
          <w:numId w:val="3"/>
        </w:numPr>
        <w:snapToGrid/>
        <w:ind w:left="1985"/>
        <w:rPr>
          <w:rFonts w:ascii="Arial" w:hAnsi="Arial" w:cs="Arial"/>
          <w:szCs w:val="24"/>
        </w:rPr>
      </w:pPr>
      <w:r w:rsidRPr="006903A4">
        <w:rPr>
          <w:rFonts w:ascii="Arial" w:hAnsi="Arial" w:cs="Arial"/>
          <w:szCs w:val="24"/>
        </w:rPr>
        <w:t>Landing and car doors and their interlocks;</w:t>
      </w:r>
    </w:p>
    <w:p w:rsidR="00200511" w:rsidRPr="006903A4" w:rsidRDefault="00200511" w:rsidP="00200511">
      <w:pPr>
        <w:pStyle w:val="ListParagraph"/>
        <w:widowControl/>
        <w:numPr>
          <w:ilvl w:val="0"/>
          <w:numId w:val="2"/>
        </w:numPr>
        <w:snapToGrid/>
        <w:ind w:left="1985"/>
        <w:rPr>
          <w:rFonts w:ascii="Arial" w:hAnsi="Arial" w:cs="Arial"/>
          <w:szCs w:val="24"/>
        </w:rPr>
      </w:pPr>
      <w:r w:rsidRPr="006903A4">
        <w:rPr>
          <w:rFonts w:ascii="Arial" w:hAnsi="Arial" w:cs="Arial"/>
          <w:szCs w:val="24"/>
        </w:rPr>
        <w:t>Worm and other gearing;</w:t>
      </w:r>
    </w:p>
    <w:p w:rsidR="00200511" w:rsidRPr="006903A4" w:rsidRDefault="00200511" w:rsidP="00200511">
      <w:pPr>
        <w:pStyle w:val="ListParagraph"/>
        <w:widowControl/>
        <w:numPr>
          <w:ilvl w:val="0"/>
          <w:numId w:val="2"/>
        </w:numPr>
        <w:snapToGrid/>
        <w:ind w:left="1985"/>
        <w:rPr>
          <w:rFonts w:ascii="Arial" w:hAnsi="Arial" w:cs="Arial"/>
          <w:szCs w:val="24"/>
        </w:rPr>
      </w:pPr>
      <w:r w:rsidRPr="006903A4">
        <w:rPr>
          <w:rFonts w:ascii="Arial" w:hAnsi="Arial" w:cs="Arial"/>
          <w:szCs w:val="24"/>
        </w:rPr>
        <w:t>Main drive system components;</w:t>
      </w:r>
    </w:p>
    <w:p w:rsidR="00200511" w:rsidRPr="006903A4" w:rsidRDefault="00200511" w:rsidP="00200511">
      <w:pPr>
        <w:pStyle w:val="ListParagraph"/>
        <w:widowControl/>
        <w:numPr>
          <w:ilvl w:val="0"/>
          <w:numId w:val="2"/>
        </w:numPr>
        <w:snapToGrid/>
        <w:ind w:left="1985"/>
        <w:rPr>
          <w:rFonts w:ascii="Arial" w:hAnsi="Arial" w:cs="Arial"/>
          <w:szCs w:val="24"/>
        </w:rPr>
      </w:pPr>
      <w:r w:rsidRPr="006903A4">
        <w:rPr>
          <w:rFonts w:ascii="Arial" w:hAnsi="Arial" w:cs="Arial"/>
          <w:szCs w:val="24"/>
        </w:rPr>
        <w:t>Governors;</w:t>
      </w:r>
    </w:p>
    <w:p w:rsidR="00200511" w:rsidRPr="006903A4" w:rsidRDefault="00200511" w:rsidP="00200511">
      <w:pPr>
        <w:pStyle w:val="ListParagraph"/>
        <w:widowControl/>
        <w:numPr>
          <w:ilvl w:val="0"/>
          <w:numId w:val="2"/>
        </w:numPr>
        <w:snapToGrid/>
        <w:ind w:left="1985"/>
        <w:rPr>
          <w:rFonts w:ascii="Arial" w:hAnsi="Arial" w:cs="Arial"/>
          <w:szCs w:val="24"/>
        </w:rPr>
      </w:pPr>
      <w:r w:rsidRPr="006903A4">
        <w:rPr>
          <w:rFonts w:ascii="Arial" w:hAnsi="Arial" w:cs="Arial"/>
          <w:szCs w:val="24"/>
        </w:rPr>
        <w:t>Safety gears;</w:t>
      </w:r>
    </w:p>
    <w:p w:rsidR="00200511" w:rsidRPr="006903A4" w:rsidRDefault="00200511" w:rsidP="00200511">
      <w:pPr>
        <w:pStyle w:val="ListParagraph"/>
        <w:widowControl/>
        <w:numPr>
          <w:ilvl w:val="0"/>
          <w:numId w:val="2"/>
        </w:numPr>
        <w:snapToGrid/>
        <w:ind w:left="1985"/>
        <w:rPr>
          <w:rFonts w:ascii="Arial" w:hAnsi="Arial" w:cs="Arial"/>
          <w:szCs w:val="24"/>
        </w:rPr>
      </w:pPr>
      <w:r w:rsidRPr="006903A4">
        <w:rPr>
          <w:rFonts w:ascii="Arial" w:hAnsi="Arial" w:cs="Arial"/>
          <w:szCs w:val="24"/>
        </w:rPr>
        <w:t>Suspension ropes;</w:t>
      </w:r>
    </w:p>
    <w:p w:rsidR="00200511" w:rsidRPr="006903A4" w:rsidRDefault="00200511" w:rsidP="00200511">
      <w:pPr>
        <w:pStyle w:val="ListParagraph"/>
        <w:widowControl/>
        <w:numPr>
          <w:ilvl w:val="0"/>
          <w:numId w:val="2"/>
        </w:numPr>
        <w:snapToGrid/>
        <w:ind w:left="1985"/>
        <w:rPr>
          <w:rFonts w:ascii="Arial" w:hAnsi="Arial" w:cs="Arial"/>
          <w:szCs w:val="24"/>
        </w:rPr>
      </w:pPr>
      <w:r w:rsidRPr="006903A4">
        <w:rPr>
          <w:rFonts w:ascii="Arial" w:hAnsi="Arial" w:cs="Arial"/>
          <w:szCs w:val="24"/>
        </w:rPr>
        <w:t>Suspension chains;</w:t>
      </w:r>
    </w:p>
    <w:p w:rsidR="00200511" w:rsidRPr="006903A4" w:rsidRDefault="00200511" w:rsidP="00200511">
      <w:pPr>
        <w:pStyle w:val="ListParagraph"/>
        <w:widowControl/>
        <w:numPr>
          <w:ilvl w:val="0"/>
          <w:numId w:val="2"/>
        </w:numPr>
        <w:snapToGrid/>
        <w:ind w:left="1985"/>
        <w:rPr>
          <w:rFonts w:ascii="Arial" w:hAnsi="Arial" w:cs="Arial"/>
          <w:szCs w:val="24"/>
        </w:rPr>
      </w:pPr>
      <w:r w:rsidRPr="006903A4">
        <w:rPr>
          <w:rFonts w:ascii="Arial" w:hAnsi="Arial" w:cs="Arial"/>
          <w:szCs w:val="24"/>
        </w:rPr>
        <w:t>Overload detection devices;</w:t>
      </w:r>
    </w:p>
    <w:p w:rsidR="00200511" w:rsidRPr="006903A4" w:rsidRDefault="00200511" w:rsidP="00200511">
      <w:pPr>
        <w:pStyle w:val="ListParagraph"/>
        <w:widowControl/>
        <w:numPr>
          <w:ilvl w:val="0"/>
          <w:numId w:val="2"/>
        </w:numPr>
        <w:snapToGrid/>
        <w:ind w:left="1985"/>
        <w:rPr>
          <w:rFonts w:ascii="Arial" w:hAnsi="Arial" w:cs="Arial"/>
          <w:szCs w:val="24"/>
        </w:rPr>
      </w:pPr>
      <w:r w:rsidRPr="006903A4">
        <w:rPr>
          <w:rFonts w:ascii="Arial" w:hAnsi="Arial" w:cs="Arial"/>
          <w:szCs w:val="24"/>
        </w:rPr>
        <w:t xml:space="preserve">Electrical devices (including </w:t>
      </w:r>
      <w:proofErr w:type="spellStart"/>
      <w:r w:rsidRPr="006903A4">
        <w:rPr>
          <w:rFonts w:ascii="Arial" w:hAnsi="Arial" w:cs="Arial"/>
          <w:szCs w:val="24"/>
        </w:rPr>
        <w:t>earthing</w:t>
      </w:r>
      <w:proofErr w:type="spellEnd"/>
      <w:r w:rsidRPr="006903A4">
        <w:rPr>
          <w:rFonts w:ascii="Arial" w:hAnsi="Arial" w:cs="Arial"/>
          <w:szCs w:val="24"/>
        </w:rPr>
        <w:t>, earth bonding, safety devices, selection of</w:t>
      </w:r>
    </w:p>
    <w:p w:rsidR="00200511" w:rsidRPr="006903A4" w:rsidRDefault="00200511" w:rsidP="00200511">
      <w:pPr>
        <w:pStyle w:val="ListParagraph"/>
        <w:ind w:left="1985"/>
        <w:rPr>
          <w:rFonts w:ascii="Arial" w:hAnsi="Arial" w:cs="Arial"/>
          <w:szCs w:val="24"/>
        </w:rPr>
      </w:pPr>
      <w:r w:rsidRPr="006903A4">
        <w:rPr>
          <w:rFonts w:ascii="Arial" w:hAnsi="Arial" w:cs="Arial"/>
          <w:szCs w:val="24"/>
        </w:rPr>
        <w:t>Fuses, etc.);</w:t>
      </w:r>
    </w:p>
    <w:p w:rsidR="00200511" w:rsidRPr="006903A4" w:rsidRDefault="00200511" w:rsidP="00200511">
      <w:pPr>
        <w:pStyle w:val="ListParagraph"/>
        <w:widowControl/>
        <w:numPr>
          <w:ilvl w:val="0"/>
          <w:numId w:val="2"/>
        </w:numPr>
        <w:snapToGrid/>
        <w:ind w:left="1985"/>
        <w:rPr>
          <w:rFonts w:ascii="Arial" w:hAnsi="Arial" w:cs="Arial"/>
          <w:szCs w:val="24"/>
        </w:rPr>
      </w:pPr>
      <w:r w:rsidRPr="006903A4">
        <w:rPr>
          <w:rFonts w:ascii="Arial" w:hAnsi="Arial" w:cs="Arial"/>
          <w:szCs w:val="24"/>
        </w:rPr>
        <w:t xml:space="preserve">Braking systems (including buffers and over speed devices); </w:t>
      </w:r>
    </w:p>
    <w:p w:rsidR="00200511" w:rsidRPr="006903A4" w:rsidRDefault="00200511" w:rsidP="00200511">
      <w:pPr>
        <w:pStyle w:val="ListParagraph"/>
        <w:widowControl/>
        <w:numPr>
          <w:ilvl w:val="0"/>
          <w:numId w:val="2"/>
        </w:numPr>
        <w:snapToGrid/>
        <w:ind w:left="1985"/>
        <w:rPr>
          <w:rFonts w:ascii="Arial" w:hAnsi="Arial" w:cs="Arial"/>
          <w:szCs w:val="24"/>
        </w:rPr>
      </w:pPr>
      <w:r w:rsidRPr="006903A4">
        <w:rPr>
          <w:rFonts w:ascii="Arial" w:hAnsi="Arial" w:cs="Arial"/>
          <w:szCs w:val="24"/>
        </w:rPr>
        <w:t>Hydraulics.</w:t>
      </w:r>
    </w:p>
    <w:p w:rsidR="00200511" w:rsidRPr="006903A4" w:rsidRDefault="00200511" w:rsidP="00200511">
      <w:pPr>
        <w:spacing w:after="0" w:line="240" w:lineRule="auto"/>
        <w:ind w:left="1440" w:hanging="1440"/>
        <w:rPr>
          <w:rFonts w:ascii="Arial" w:eastAsia="Times New Roman" w:hAnsi="Arial" w:cs="Arial"/>
          <w:sz w:val="24"/>
          <w:szCs w:val="24"/>
        </w:rPr>
      </w:pPr>
    </w:p>
    <w:p w:rsidR="00200511" w:rsidRDefault="00200511" w:rsidP="00200511">
      <w:pPr>
        <w:spacing w:after="0" w:line="240" w:lineRule="auto"/>
        <w:ind w:left="1440" w:hanging="731"/>
        <w:jc w:val="both"/>
        <w:rPr>
          <w:rFonts w:ascii="Arial" w:hAnsi="Arial" w:cs="Arial"/>
          <w:sz w:val="24"/>
          <w:szCs w:val="24"/>
        </w:rPr>
      </w:pPr>
      <w:r w:rsidRPr="006903A4">
        <w:rPr>
          <w:rFonts w:ascii="Arial" w:hAnsi="Arial" w:cs="Arial"/>
          <w:sz w:val="24"/>
          <w:szCs w:val="24"/>
        </w:rPr>
        <w:t>5.3</w:t>
      </w:r>
      <w:r w:rsidRPr="006903A4">
        <w:rPr>
          <w:rFonts w:ascii="Arial" w:hAnsi="Arial" w:cs="Arial"/>
          <w:sz w:val="24"/>
          <w:szCs w:val="24"/>
        </w:rPr>
        <w:tab/>
        <w:t xml:space="preserve">Formal Inspections </w:t>
      </w:r>
      <w:r w:rsidR="00C00E4D">
        <w:rPr>
          <w:rFonts w:ascii="Arial" w:hAnsi="Arial" w:cs="Arial"/>
          <w:sz w:val="24"/>
          <w:szCs w:val="24"/>
        </w:rPr>
        <w:t xml:space="preserve">are </w:t>
      </w:r>
      <w:r w:rsidR="00EE186C">
        <w:rPr>
          <w:rFonts w:ascii="Arial" w:hAnsi="Arial" w:cs="Arial"/>
          <w:sz w:val="24"/>
          <w:szCs w:val="24"/>
        </w:rPr>
        <w:t xml:space="preserve">instructed by our insurers to </w:t>
      </w:r>
      <w:r w:rsidRPr="006903A4">
        <w:rPr>
          <w:rFonts w:ascii="Arial" w:hAnsi="Arial" w:cs="Arial"/>
          <w:sz w:val="24"/>
          <w:szCs w:val="24"/>
        </w:rPr>
        <w:t>carried out by an Independent Inspection Company</w:t>
      </w:r>
      <w:r w:rsidR="00136253">
        <w:rPr>
          <w:rFonts w:ascii="Arial" w:hAnsi="Arial" w:cs="Arial"/>
          <w:sz w:val="24"/>
          <w:szCs w:val="24"/>
        </w:rPr>
        <w:t xml:space="preserve"> every </w:t>
      </w:r>
      <w:r w:rsidR="00EE186C">
        <w:rPr>
          <w:rFonts w:ascii="Arial" w:hAnsi="Arial" w:cs="Arial"/>
          <w:sz w:val="24"/>
          <w:szCs w:val="24"/>
        </w:rPr>
        <w:t>six months.</w:t>
      </w:r>
      <w:r w:rsidR="00136253">
        <w:rPr>
          <w:rFonts w:ascii="Arial" w:hAnsi="Arial" w:cs="Arial"/>
          <w:sz w:val="24"/>
          <w:szCs w:val="24"/>
        </w:rPr>
        <w:t xml:space="preserve"> Where a serious defect</w:t>
      </w:r>
      <w:r w:rsidR="006744A3">
        <w:rPr>
          <w:rFonts w:ascii="Arial" w:hAnsi="Arial" w:cs="Arial"/>
          <w:sz w:val="24"/>
          <w:szCs w:val="24"/>
        </w:rPr>
        <w:t xml:space="preserve"> or ‘red flag’</w:t>
      </w:r>
      <w:r w:rsidR="00136253">
        <w:rPr>
          <w:rFonts w:ascii="Arial" w:hAnsi="Arial" w:cs="Arial"/>
          <w:sz w:val="24"/>
          <w:szCs w:val="24"/>
        </w:rPr>
        <w:t xml:space="preserve"> is identified this will be rectified and included in our Health and Safety </w:t>
      </w:r>
      <w:r w:rsidR="006744A3">
        <w:rPr>
          <w:rFonts w:ascii="Arial" w:hAnsi="Arial" w:cs="Arial"/>
          <w:sz w:val="24"/>
          <w:szCs w:val="24"/>
        </w:rPr>
        <w:t xml:space="preserve">quarterly </w:t>
      </w:r>
      <w:r w:rsidR="00136253">
        <w:rPr>
          <w:rFonts w:ascii="Arial" w:hAnsi="Arial" w:cs="Arial"/>
          <w:sz w:val="24"/>
          <w:szCs w:val="24"/>
        </w:rPr>
        <w:t>reporting</w:t>
      </w:r>
      <w:r w:rsidR="006744A3">
        <w:rPr>
          <w:rFonts w:ascii="Arial" w:hAnsi="Arial" w:cs="Arial"/>
          <w:sz w:val="24"/>
          <w:szCs w:val="24"/>
        </w:rPr>
        <w:t xml:space="preserve"> to the HR Sub Committee</w:t>
      </w:r>
      <w:r w:rsidR="00136253">
        <w:rPr>
          <w:rFonts w:ascii="Arial" w:hAnsi="Arial" w:cs="Arial"/>
          <w:sz w:val="24"/>
          <w:szCs w:val="24"/>
        </w:rPr>
        <w:t>.</w:t>
      </w:r>
    </w:p>
    <w:p w:rsidR="00136253" w:rsidRPr="006903A4" w:rsidRDefault="00136253" w:rsidP="00200511">
      <w:pPr>
        <w:spacing w:after="0" w:line="240" w:lineRule="auto"/>
        <w:ind w:left="1440" w:hanging="731"/>
        <w:jc w:val="both"/>
        <w:rPr>
          <w:rFonts w:ascii="Arial" w:hAnsi="Arial" w:cs="Arial"/>
          <w:sz w:val="24"/>
          <w:szCs w:val="24"/>
        </w:rPr>
      </w:pPr>
    </w:p>
    <w:p w:rsidR="00200511" w:rsidRPr="006903A4" w:rsidRDefault="00200511" w:rsidP="00200511">
      <w:pPr>
        <w:spacing w:after="0" w:line="240" w:lineRule="auto"/>
        <w:ind w:left="1440" w:hanging="720"/>
        <w:jc w:val="both"/>
        <w:rPr>
          <w:rFonts w:ascii="Arial" w:hAnsi="Arial" w:cs="Arial"/>
          <w:sz w:val="24"/>
          <w:szCs w:val="24"/>
        </w:rPr>
      </w:pPr>
      <w:r w:rsidRPr="006903A4">
        <w:rPr>
          <w:rFonts w:ascii="Arial" w:hAnsi="Arial" w:cs="Arial"/>
          <w:sz w:val="24"/>
          <w:szCs w:val="24"/>
        </w:rPr>
        <w:t>5.4</w:t>
      </w:r>
      <w:r w:rsidRPr="006903A4">
        <w:rPr>
          <w:rFonts w:ascii="Arial" w:hAnsi="Arial" w:cs="Arial"/>
          <w:sz w:val="24"/>
          <w:szCs w:val="24"/>
        </w:rPr>
        <w:tab/>
        <w:t xml:space="preserve">In addition to the formal Inspection regime, simple routine safety checks of lifts will be carried out and recorded by </w:t>
      </w:r>
      <w:r w:rsidR="00C00E4D">
        <w:rPr>
          <w:rFonts w:ascii="Arial" w:hAnsi="Arial" w:cs="Arial"/>
          <w:sz w:val="24"/>
          <w:szCs w:val="24"/>
        </w:rPr>
        <w:t>Paisley Housing Association</w:t>
      </w:r>
      <w:r w:rsidRPr="006903A4">
        <w:rPr>
          <w:rFonts w:ascii="Arial" w:hAnsi="Arial" w:cs="Arial"/>
          <w:sz w:val="24"/>
          <w:szCs w:val="24"/>
        </w:rPr>
        <w:t xml:space="preserve"> on a monthly basis. These will be carried out from the safety of lift landings and will include:</w:t>
      </w:r>
    </w:p>
    <w:p w:rsidR="00200511" w:rsidRPr="006903A4" w:rsidRDefault="00200511" w:rsidP="00200511">
      <w:pPr>
        <w:spacing w:after="0" w:line="240" w:lineRule="auto"/>
        <w:ind w:left="1440" w:hanging="720"/>
        <w:jc w:val="both"/>
        <w:rPr>
          <w:rFonts w:ascii="Arial" w:hAnsi="Arial" w:cs="Arial"/>
          <w:sz w:val="24"/>
          <w:szCs w:val="24"/>
        </w:rPr>
      </w:pPr>
    </w:p>
    <w:p w:rsidR="00200511" w:rsidRPr="006903A4" w:rsidRDefault="00200511" w:rsidP="00200511">
      <w:pPr>
        <w:widowControl w:val="0"/>
        <w:numPr>
          <w:ilvl w:val="0"/>
          <w:numId w:val="6"/>
        </w:numPr>
        <w:spacing w:after="0" w:line="240" w:lineRule="auto"/>
        <w:jc w:val="both"/>
        <w:rPr>
          <w:rFonts w:ascii="Arial" w:hAnsi="Arial" w:cs="Arial"/>
          <w:sz w:val="24"/>
          <w:szCs w:val="24"/>
        </w:rPr>
      </w:pPr>
      <w:r w:rsidRPr="006903A4">
        <w:rPr>
          <w:rFonts w:ascii="Arial" w:hAnsi="Arial" w:cs="Arial"/>
          <w:sz w:val="24"/>
          <w:szCs w:val="24"/>
        </w:rPr>
        <w:t>checks to ensure the bottom of the doors run smoothly in their channels and grooves and when a moderate force is applied to the bottom of the door it is not deflected into the lift car and shaft</w:t>
      </w:r>
    </w:p>
    <w:p w:rsidR="00200511" w:rsidRPr="006903A4" w:rsidRDefault="00200511" w:rsidP="00200511">
      <w:pPr>
        <w:widowControl w:val="0"/>
        <w:numPr>
          <w:ilvl w:val="0"/>
          <w:numId w:val="6"/>
        </w:numPr>
        <w:spacing w:after="0" w:line="240" w:lineRule="auto"/>
        <w:jc w:val="both"/>
        <w:rPr>
          <w:rFonts w:ascii="Arial" w:hAnsi="Arial" w:cs="Arial"/>
          <w:sz w:val="24"/>
          <w:szCs w:val="24"/>
        </w:rPr>
      </w:pPr>
      <w:r w:rsidRPr="006903A4">
        <w:rPr>
          <w:rFonts w:ascii="Arial" w:hAnsi="Arial" w:cs="Arial"/>
          <w:sz w:val="24"/>
          <w:szCs w:val="24"/>
        </w:rPr>
        <w:t>checks to ensure the build up of debris and grease in the channels is not adversely affecting safety</w:t>
      </w:r>
    </w:p>
    <w:p w:rsidR="00200511" w:rsidRPr="006903A4" w:rsidRDefault="00200511" w:rsidP="00200511">
      <w:pPr>
        <w:widowControl w:val="0"/>
        <w:numPr>
          <w:ilvl w:val="0"/>
          <w:numId w:val="6"/>
        </w:numPr>
        <w:spacing w:after="0" w:line="240" w:lineRule="auto"/>
        <w:jc w:val="both"/>
        <w:rPr>
          <w:rFonts w:ascii="Arial" w:hAnsi="Arial" w:cs="Arial"/>
          <w:sz w:val="24"/>
          <w:szCs w:val="24"/>
        </w:rPr>
      </w:pPr>
      <w:r w:rsidRPr="006903A4">
        <w:rPr>
          <w:rFonts w:ascii="Arial" w:hAnsi="Arial" w:cs="Arial"/>
          <w:sz w:val="24"/>
          <w:szCs w:val="24"/>
        </w:rPr>
        <w:t xml:space="preserve">checks to ensure the guide shoes on the bottom of the doors and the channels and grooves are not damaged </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pStyle w:val="BodyTextIndent2"/>
        <w:spacing w:after="0" w:line="240" w:lineRule="auto"/>
        <w:ind w:left="1462" w:hanging="22"/>
        <w:jc w:val="both"/>
        <w:rPr>
          <w:rFonts w:ascii="Arial" w:hAnsi="Arial" w:cs="Arial"/>
          <w:sz w:val="24"/>
          <w:szCs w:val="24"/>
        </w:rPr>
      </w:pPr>
      <w:r w:rsidRPr="006903A4">
        <w:rPr>
          <w:rFonts w:ascii="Arial" w:hAnsi="Arial" w:cs="Arial"/>
          <w:sz w:val="24"/>
          <w:szCs w:val="24"/>
        </w:rPr>
        <w:t xml:space="preserve">Should any lift be seen to be faulty, it will be immediately put out of use and the </w:t>
      </w:r>
      <w:r w:rsidR="00C00E4D">
        <w:rPr>
          <w:rFonts w:ascii="Arial" w:hAnsi="Arial" w:cs="Arial"/>
          <w:sz w:val="24"/>
          <w:szCs w:val="24"/>
        </w:rPr>
        <w:t>Technical section</w:t>
      </w:r>
      <w:r w:rsidRPr="006903A4">
        <w:rPr>
          <w:rFonts w:ascii="Arial" w:hAnsi="Arial" w:cs="Arial"/>
          <w:sz w:val="24"/>
          <w:szCs w:val="24"/>
        </w:rPr>
        <w:t xml:space="preserve"> will arrange for any necessary corrective actions to be taken. Advice will be sought from a competent person where there is any doubt over safety. Records will be filed by the </w:t>
      </w:r>
      <w:r w:rsidR="00136253">
        <w:rPr>
          <w:rFonts w:ascii="Arial" w:hAnsi="Arial" w:cs="Arial"/>
          <w:sz w:val="24"/>
          <w:szCs w:val="24"/>
        </w:rPr>
        <w:t>Health and Safety Administrator</w:t>
      </w:r>
      <w:r w:rsidRPr="006903A4">
        <w:rPr>
          <w:rFonts w:ascii="Arial" w:hAnsi="Arial" w:cs="Arial"/>
          <w:sz w:val="24"/>
          <w:szCs w:val="24"/>
        </w:rPr>
        <w:t xml:space="preserve"> of all checks carried out, along with any documentation in relation to faults etc.</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pStyle w:val="Heading1"/>
        <w:rPr>
          <w:sz w:val="24"/>
          <w:szCs w:val="24"/>
        </w:rPr>
      </w:pPr>
      <w:r w:rsidRPr="006903A4">
        <w:rPr>
          <w:sz w:val="24"/>
          <w:szCs w:val="24"/>
        </w:rPr>
        <w:t>6.</w:t>
      </w:r>
      <w:r w:rsidRPr="006903A4">
        <w:rPr>
          <w:sz w:val="24"/>
          <w:szCs w:val="24"/>
        </w:rPr>
        <w:tab/>
        <w:t xml:space="preserve">Routine Maintenance </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spacing w:after="0" w:line="240" w:lineRule="auto"/>
        <w:ind w:left="1440" w:hanging="731"/>
        <w:jc w:val="both"/>
        <w:rPr>
          <w:rFonts w:ascii="Arial" w:hAnsi="Arial" w:cs="Arial"/>
          <w:sz w:val="24"/>
          <w:szCs w:val="24"/>
        </w:rPr>
      </w:pPr>
      <w:r w:rsidRPr="006903A4">
        <w:rPr>
          <w:rFonts w:ascii="Arial" w:hAnsi="Arial" w:cs="Arial"/>
          <w:sz w:val="24"/>
          <w:szCs w:val="24"/>
        </w:rPr>
        <w:t>6.1</w:t>
      </w:r>
      <w:r w:rsidRPr="006903A4">
        <w:rPr>
          <w:rFonts w:ascii="Arial" w:hAnsi="Arial" w:cs="Arial"/>
          <w:sz w:val="24"/>
          <w:szCs w:val="24"/>
        </w:rPr>
        <w:tab/>
      </w:r>
      <w:r w:rsidR="00136253">
        <w:rPr>
          <w:rFonts w:ascii="Arial" w:hAnsi="Arial" w:cs="Arial"/>
          <w:sz w:val="24"/>
          <w:szCs w:val="24"/>
        </w:rPr>
        <w:t>Paisley Housing Association has in place contracts to</w:t>
      </w:r>
      <w:r w:rsidRPr="006903A4">
        <w:rPr>
          <w:rFonts w:ascii="Arial" w:hAnsi="Arial" w:cs="Arial"/>
          <w:sz w:val="24"/>
          <w:szCs w:val="24"/>
        </w:rPr>
        <w:t xml:space="preserve"> carry out routine maintenance on all lifts</w:t>
      </w:r>
      <w:r w:rsidR="00EE186C">
        <w:rPr>
          <w:rFonts w:ascii="Arial" w:hAnsi="Arial" w:cs="Arial"/>
          <w:sz w:val="24"/>
          <w:szCs w:val="24"/>
        </w:rPr>
        <w:t xml:space="preserve"> which includes quarterly visits.</w:t>
      </w:r>
      <w:r w:rsidRPr="006903A4">
        <w:rPr>
          <w:rFonts w:ascii="Arial" w:hAnsi="Arial" w:cs="Arial"/>
          <w:sz w:val="24"/>
          <w:szCs w:val="24"/>
        </w:rPr>
        <w:t xml:space="preserve"> This will include checking and replacing worn or damaged parts, lubrication, replacing time-expired components, topping up fluid levels, and making routine adjustments. This is to ensure the equipment continues to operate as intended, and risks associated with wear or deterioration are avoided.</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pStyle w:val="Heading1"/>
        <w:rPr>
          <w:sz w:val="24"/>
          <w:szCs w:val="24"/>
        </w:rPr>
      </w:pPr>
      <w:r w:rsidRPr="006903A4">
        <w:rPr>
          <w:sz w:val="24"/>
          <w:szCs w:val="24"/>
        </w:rPr>
        <w:t>7.</w:t>
      </w:r>
      <w:r w:rsidRPr="006903A4">
        <w:rPr>
          <w:sz w:val="24"/>
          <w:szCs w:val="24"/>
        </w:rPr>
        <w:tab/>
        <w:t xml:space="preserve">Identifying Defects </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spacing w:after="0" w:line="240" w:lineRule="auto"/>
        <w:ind w:left="1440" w:hanging="731"/>
        <w:jc w:val="both"/>
        <w:rPr>
          <w:rFonts w:ascii="Arial" w:hAnsi="Arial" w:cs="Arial"/>
          <w:sz w:val="24"/>
          <w:szCs w:val="24"/>
        </w:rPr>
      </w:pPr>
      <w:r w:rsidRPr="006903A4">
        <w:rPr>
          <w:rFonts w:ascii="Arial" w:hAnsi="Arial" w:cs="Arial"/>
          <w:sz w:val="24"/>
          <w:szCs w:val="24"/>
        </w:rPr>
        <w:t>7.1</w:t>
      </w:r>
      <w:r w:rsidRPr="006903A4">
        <w:rPr>
          <w:rFonts w:ascii="Arial" w:hAnsi="Arial" w:cs="Arial"/>
          <w:sz w:val="24"/>
          <w:szCs w:val="24"/>
        </w:rPr>
        <w:tab/>
        <w:t>If a defect is identified which is, or could become, dangerous, the lift will be immediately made out of use and the repair will be carried out within 24 hours.  The lift will not be useable until the defect has been satisfactorily remedied.</w:t>
      </w:r>
      <w:r w:rsidR="00515749">
        <w:rPr>
          <w:rFonts w:ascii="Arial" w:hAnsi="Arial" w:cs="Arial"/>
          <w:sz w:val="24"/>
          <w:szCs w:val="24"/>
        </w:rPr>
        <w:t xml:space="preserve"> This is the</w:t>
      </w:r>
      <w:r w:rsidR="00EE186C">
        <w:rPr>
          <w:rFonts w:ascii="Arial" w:hAnsi="Arial" w:cs="Arial"/>
          <w:sz w:val="24"/>
          <w:szCs w:val="24"/>
        </w:rPr>
        <w:t xml:space="preserve"> sort of </w:t>
      </w:r>
      <w:bookmarkStart w:id="1" w:name="_GoBack"/>
      <w:bookmarkEnd w:id="1"/>
      <w:r w:rsidR="00515749">
        <w:rPr>
          <w:rFonts w:ascii="Arial" w:hAnsi="Arial" w:cs="Arial"/>
          <w:sz w:val="24"/>
          <w:szCs w:val="24"/>
        </w:rPr>
        <w:t xml:space="preserve"> ‘red flag’ repair that must be reported to the HR Sub Committee. </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spacing w:after="0" w:line="240" w:lineRule="auto"/>
        <w:ind w:left="1440" w:hanging="731"/>
        <w:jc w:val="both"/>
        <w:rPr>
          <w:rFonts w:ascii="Arial" w:hAnsi="Arial" w:cs="Arial"/>
          <w:sz w:val="24"/>
          <w:szCs w:val="24"/>
        </w:rPr>
      </w:pPr>
      <w:r w:rsidRPr="006903A4">
        <w:rPr>
          <w:rFonts w:ascii="Arial" w:hAnsi="Arial" w:cs="Arial"/>
          <w:sz w:val="24"/>
          <w:szCs w:val="24"/>
        </w:rPr>
        <w:t>7.2</w:t>
      </w:r>
      <w:r w:rsidRPr="006903A4">
        <w:rPr>
          <w:rFonts w:ascii="Arial" w:hAnsi="Arial" w:cs="Arial"/>
          <w:sz w:val="24"/>
          <w:szCs w:val="24"/>
        </w:rPr>
        <w:tab/>
        <w:t>Minor defects which do not affect the primary function or the safety features of the lift will be actioned within 5 working days.</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pStyle w:val="Heading1"/>
        <w:rPr>
          <w:sz w:val="24"/>
          <w:szCs w:val="24"/>
        </w:rPr>
      </w:pPr>
      <w:r w:rsidRPr="006903A4">
        <w:rPr>
          <w:sz w:val="24"/>
          <w:szCs w:val="24"/>
        </w:rPr>
        <w:t>8.</w:t>
      </w:r>
      <w:r w:rsidRPr="006903A4">
        <w:rPr>
          <w:sz w:val="24"/>
          <w:szCs w:val="24"/>
        </w:rPr>
        <w:tab/>
        <w:t>Documentation and Reporting</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spacing w:after="0" w:line="240" w:lineRule="auto"/>
        <w:ind w:left="1440" w:hanging="731"/>
        <w:jc w:val="both"/>
        <w:rPr>
          <w:rFonts w:ascii="Arial" w:hAnsi="Arial" w:cs="Arial"/>
          <w:sz w:val="24"/>
          <w:szCs w:val="24"/>
        </w:rPr>
      </w:pPr>
      <w:r w:rsidRPr="006903A4">
        <w:rPr>
          <w:rFonts w:ascii="Arial" w:hAnsi="Arial" w:cs="Arial"/>
          <w:sz w:val="24"/>
          <w:szCs w:val="24"/>
        </w:rPr>
        <w:t>8.1</w:t>
      </w:r>
      <w:r w:rsidRPr="006903A4">
        <w:rPr>
          <w:rFonts w:ascii="Arial" w:hAnsi="Arial" w:cs="Arial"/>
          <w:sz w:val="24"/>
          <w:szCs w:val="24"/>
        </w:rPr>
        <w:tab/>
      </w:r>
      <w:r w:rsidR="00136253">
        <w:rPr>
          <w:rFonts w:ascii="Arial" w:hAnsi="Arial" w:cs="Arial"/>
          <w:sz w:val="24"/>
          <w:szCs w:val="24"/>
        </w:rPr>
        <w:t xml:space="preserve">Paisley Housing Association </w:t>
      </w:r>
      <w:r w:rsidRPr="006903A4">
        <w:rPr>
          <w:rFonts w:ascii="Arial" w:hAnsi="Arial" w:cs="Arial"/>
          <w:sz w:val="24"/>
          <w:szCs w:val="24"/>
        </w:rPr>
        <w:t xml:space="preserve">will ensure a written and signed report is provided by the Independent Inspection Company within 28 days of the </w:t>
      </w:r>
      <w:r w:rsidR="00136253">
        <w:rPr>
          <w:rFonts w:ascii="Arial" w:hAnsi="Arial" w:cs="Arial"/>
          <w:sz w:val="24"/>
          <w:szCs w:val="24"/>
        </w:rPr>
        <w:t>T</w:t>
      </w:r>
      <w:r w:rsidRPr="006903A4">
        <w:rPr>
          <w:rFonts w:ascii="Arial" w:hAnsi="Arial" w:cs="Arial"/>
          <w:sz w:val="24"/>
          <w:szCs w:val="24"/>
        </w:rPr>
        <w:t xml:space="preserve">horough Inspection being carried out. </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spacing w:after="0" w:line="240" w:lineRule="auto"/>
        <w:ind w:left="1440" w:hanging="731"/>
        <w:jc w:val="both"/>
        <w:rPr>
          <w:rFonts w:ascii="Arial" w:hAnsi="Arial" w:cs="Arial"/>
          <w:sz w:val="24"/>
          <w:szCs w:val="24"/>
        </w:rPr>
      </w:pPr>
      <w:r w:rsidRPr="006903A4">
        <w:rPr>
          <w:rFonts w:ascii="Arial" w:hAnsi="Arial" w:cs="Arial"/>
          <w:sz w:val="24"/>
          <w:szCs w:val="24"/>
        </w:rPr>
        <w:t>8.2</w:t>
      </w:r>
      <w:r w:rsidRPr="006903A4">
        <w:rPr>
          <w:rFonts w:ascii="Arial" w:hAnsi="Arial" w:cs="Arial"/>
          <w:sz w:val="24"/>
          <w:szCs w:val="24"/>
        </w:rPr>
        <w:tab/>
        <w:t xml:space="preserve">Thorough Inspection reports will be retained for at least 2 years or until the next report is carried out, whichever is the later. </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pStyle w:val="Heading1"/>
        <w:rPr>
          <w:sz w:val="24"/>
          <w:szCs w:val="24"/>
        </w:rPr>
      </w:pPr>
      <w:r w:rsidRPr="006903A4">
        <w:rPr>
          <w:sz w:val="24"/>
          <w:szCs w:val="24"/>
        </w:rPr>
        <w:t xml:space="preserve">9. </w:t>
      </w:r>
      <w:r w:rsidRPr="006903A4">
        <w:rPr>
          <w:sz w:val="24"/>
          <w:szCs w:val="24"/>
        </w:rPr>
        <w:tab/>
        <w:t xml:space="preserve">Stair Lifts </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spacing w:after="0" w:line="240" w:lineRule="auto"/>
        <w:ind w:left="1440" w:hanging="731"/>
        <w:jc w:val="both"/>
        <w:rPr>
          <w:rFonts w:ascii="Arial" w:hAnsi="Arial" w:cs="Arial"/>
          <w:sz w:val="24"/>
          <w:szCs w:val="24"/>
        </w:rPr>
      </w:pPr>
      <w:r w:rsidRPr="006903A4">
        <w:rPr>
          <w:rFonts w:ascii="Arial" w:hAnsi="Arial" w:cs="Arial"/>
          <w:sz w:val="24"/>
          <w:szCs w:val="24"/>
        </w:rPr>
        <w:t>9.1</w:t>
      </w:r>
      <w:r w:rsidRPr="006903A4">
        <w:rPr>
          <w:rFonts w:ascii="Arial" w:hAnsi="Arial" w:cs="Arial"/>
          <w:sz w:val="24"/>
          <w:szCs w:val="24"/>
        </w:rPr>
        <w:tab/>
        <w:t>All stair lifts will undergo routine maintenance, inspections and a 6-monthly thorough examination.</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spacing w:after="0" w:line="240" w:lineRule="auto"/>
        <w:ind w:left="1440" w:hanging="731"/>
        <w:jc w:val="both"/>
        <w:rPr>
          <w:rFonts w:ascii="Arial" w:hAnsi="Arial" w:cs="Arial"/>
          <w:sz w:val="24"/>
          <w:szCs w:val="24"/>
        </w:rPr>
      </w:pPr>
      <w:r w:rsidRPr="006903A4">
        <w:rPr>
          <w:rFonts w:ascii="Arial" w:hAnsi="Arial" w:cs="Arial"/>
          <w:sz w:val="24"/>
          <w:szCs w:val="24"/>
        </w:rPr>
        <w:t>9.2</w:t>
      </w:r>
      <w:r w:rsidRPr="006903A4">
        <w:rPr>
          <w:rFonts w:ascii="Arial" w:hAnsi="Arial" w:cs="Arial"/>
          <w:sz w:val="24"/>
          <w:szCs w:val="24"/>
        </w:rPr>
        <w:tab/>
      </w:r>
      <w:r w:rsidR="00136253">
        <w:rPr>
          <w:rFonts w:ascii="Arial" w:hAnsi="Arial" w:cs="Arial"/>
          <w:sz w:val="24"/>
          <w:szCs w:val="24"/>
        </w:rPr>
        <w:t xml:space="preserve">Paisley Housing Association </w:t>
      </w:r>
      <w:r w:rsidRPr="006903A4">
        <w:rPr>
          <w:rFonts w:ascii="Arial" w:hAnsi="Arial" w:cs="Arial"/>
          <w:sz w:val="24"/>
          <w:szCs w:val="24"/>
        </w:rPr>
        <w:t xml:space="preserve">will ensure that all new stair lifts are safe, supplied with instructions, have a Declaration of Conformity and the British Standard </w:t>
      </w:r>
      <w:proofErr w:type="spellStart"/>
      <w:r w:rsidRPr="006903A4">
        <w:rPr>
          <w:rFonts w:ascii="Arial" w:hAnsi="Arial" w:cs="Arial"/>
          <w:sz w:val="24"/>
          <w:szCs w:val="24"/>
        </w:rPr>
        <w:t>Kitemark</w:t>
      </w:r>
      <w:proofErr w:type="spellEnd"/>
      <w:r w:rsidRPr="006903A4">
        <w:rPr>
          <w:rFonts w:ascii="Arial" w:hAnsi="Arial" w:cs="Arial"/>
          <w:sz w:val="24"/>
          <w:szCs w:val="24"/>
        </w:rPr>
        <w:t xml:space="preserve"> or CE marking. </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pStyle w:val="Heading1"/>
        <w:rPr>
          <w:sz w:val="24"/>
          <w:szCs w:val="24"/>
        </w:rPr>
      </w:pPr>
      <w:r w:rsidRPr="006903A4">
        <w:rPr>
          <w:sz w:val="24"/>
          <w:szCs w:val="24"/>
        </w:rPr>
        <w:t xml:space="preserve">10. </w:t>
      </w:r>
      <w:r w:rsidRPr="006903A4">
        <w:rPr>
          <w:sz w:val="24"/>
          <w:szCs w:val="24"/>
        </w:rPr>
        <w:tab/>
        <w:t xml:space="preserve">Emergency Equipment </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spacing w:after="0" w:line="240" w:lineRule="auto"/>
        <w:ind w:left="1440" w:hanging="731"/>
        <w:jc w:val="both"/>
        <w:rPr>
          <w:rFonts w:ascii="Arial" w:hAnsi="Arial" w:cs="Arial"/>
          <w:sz w:val="24"/>
          <w:szCs w:val="24"/>
        </w:rPr>
      </w:pPr>
      <w:r w:rsidRPr="006903A4">
        <w:rPr>
          <w:rFonts w:ascii="Arial" w:hAnsi="Arial" w:cs="Arial"/>
          <w:sz w:val="24"/>
          <w:szCs w:val="24"/>
        </w:rPr>
        <w:t>10.1</w:t>
      </w:r>
      <w:r w:rsidRPr="006903A4">
        <w:rPr>
          <w:rFonts w:ascii="Arial" w:hAnsi="Arial" w:cs="Arial"/>
          <w:sz w:val="24"/>
          <w:szCs w:val="24"/>
        </w:rPr>
        <w:tab/>
        <w:t xml:space="preserve">All lifts will have a communication system which will include a telephone or a two-way voice system so that a person trapped inside can raise the alarm. </w:t>
      </w:r>
    </w:p>
    <w:p w:rsidR="00200511" w:rsidRPr="006903A4" w:rsidRDefault="00200511" w:rsidP="00200511">
      <w:pPr>
        <w:spacing w:after="0" w:line="240" w:lineRule="auto"/>
        <w:jc w:val="both"/>
        <w:rPr>
          <w:rFonts w:ascii="Arial" w:hAnsi="Arial" w:cs="Arial"/>
          <w:sz w:val="24"/>
          <w:szCs w:val="24"/>
        </w:rPr>
      </w:pPr>
    </w:p>
    <w:p w:rsidR="00200511" w:rsidRPr="006903A4" w:rsidRDefault="00200511" w:rsidP="00200511">
      <w:pPr>
        <w:spacing w:after="0" w:line="240" w:lineRule="auto"/>
        <w:jc w:val="both"/>
        <w:rPr>
          <w:rFonts w:ascii="Arial" w:hAnsi="Arial" w:cs="Arial"/>
          <w:sz w:val="24"/>
          <w:szCs w:val="24"/>
        </w:rPr>
      </w:pPr>
      <w:r w:rsidRPr="006903A4">
        <w:rPr>
          <w:rFonts w:ascii="Arial" w:hAnsi="Arial" w:cs="Arial"/>
          <w:sz w:val="24"/>
          <w:szCs w:val="24"/>
        </w:rPr>
        <w:tab/>
        <w:t>10.2</w:t>
      </w:r>
      <w:r w:rsidRPr="006903A4">
        <w:rPr>
          <w:rFonts w:ascii="Arial" w:hAnsi="Arial" w:cs="Arial"/>
          <w:sz w:val="24"/>
          <w:szCs w:val="24"/>
        </w:rPr>
        <w:tab/>
        <w:t xml:space="preserve">All lifts will have adequate emergency lighting in the lift car. </w:t>
      </w:r>
    </w:p>
    <w:p w:rsidR="00655356" w:rsidRPr="006903A4" w:rsidRDefault="00655356" w:rsidP="00200511">
      <w:pPr>
        <w:spacing w:after="0" w:line="240" w:lineRule="auto"/>
        <w:jc w:val="both"/>
        <w:rPr>
          <w:rFonts w:ascii="Arial" w:hAnsi="Arial" w:cs="Arial"/>
          <w:sz w:val="24"/>
          <w:szCs w:val="24"/>
        </w:rPr>
      </w:pPr>
    </w:p>
    <w:p w:rsidR="00655356" w:rsidRPr="006903A4" w:rsidRDefault="00655356" w:rsidP="00200511">
      <w:pPr>
        <w:spacing w:after="0" w:line="240" w:lineRule="auto"/>
        <w:jc w:val="both"/>
        <w:rPr>
          <w:rFonts w:ascii="Arial" w:hAnsi="Arial" w:cs="Arial"/>
          <w:sz w:val="24"/>
          <w:szCs w:val="24"/>
        </w:rPr>
      </w:pPr>
    </w:p>
    <w:p w:rsidR="00655356" w:rsidRPr="006903A4" w:rsidRDefault="00655356" w:rsidP="00655356">
      <w:pPr>
        <w:rPr>
          <w:rFonts w:ascii="Arial" w:hAnsi="Arial" w:cs="Arial"/>
          <w:b/>
          <w:sz w:val="24"/>
          <w:szCs w:val="24"/>
        </w:rPr>
      </w:pPr>
      <w:r w:rsidRPr="006903A4">
        <w:rPr>
          <w:rFonts w:ascii="Arial" w:hAnsi="Arial" w:cs="Arial"/>
          <w:b/>
          <w:sz w:val="24"/>
          <w:szCs w:val="24"/>
        </w:rPr>
        <w:t xml:space="preserve">11. Data Protection/GDPR  </w:t>
      </w:r>
    </w:p>
    <w:p w:rsidR="00655356" w:rsidRPr="006903A4" w:rsidRDefault="00655356" w:rsidP="00655356">
      <w:pPr>
        <w:rPr>
          <w:rFonts w:ascii="Arial" w:hAnsi="Arial" w:cs="Arial"/>
          <w:sz w:val="24"/>
          <w:szCs w:val="24"/>
        </w:rPr>
      </w:pPr>
      <w:r w:rsidRPr="006903A4">
        <w:rPr>
          <w:rFonts w:ascii="Arial" w:hAnsi="Arial" w:cs="Arial"/>
          <w:sz w:val="24"/>
          <w:szCs w:val="24"/>
        </w:rPr>
        <w:t>11.1 When implementing the policies and procedures of Paisley Housing Association all staff and Board members must adhere to and be aware of the requirements of the Data Protection Act 2018 and the General Data Protection Regulation (EU) 2016/679 (“the GDPR”).</w:t>
      </w:r>
    </w:p>
    <w:p w:rsidR="00655356" w:rsidRPr="006903A4" w:rsidRDefault="00655356" w:rsidP="00655356">
      <w:pPr>
        <w:rPr>
          <w:rFonts w:ascii="Arial" w:hAnsi="Arial" w:cs="Arial"/>
          <w:sz w:val="24"/>
          <w:szCs w:val="24"/>
        </w:rPr>
      </w:pPr>
      <w:r w:rsidRPr="006903A4">
        <w:rPr>
          <w:rFonts w:ascii="Arial" w:hAnsi="Arial" w:cs="Arial"/>
          <w:sz w:val="24"/>
          <w:szCs w:val="24"/>
        </w:rPr>
        <w:t>11.2 In situations where there may be any doubt about the requirements of the above, the Association may seek the views of its legal advisors.</w:t>
      </w:r>
    </w:p>
    <w:p w:rsidR="00655356" w:rsidRPr="006903A4" w:rsidRDefault="00655356" w:rsidP="00655356">
      <w:pPr>
        <w:rPr>
          <w:rFonts w:ascii="Arial" w:hAnsi="Arial" w:cs="Arial"/>
          <w:b/>
          <w:sz w:val="24"/>
          <w:szCs w:val="24"/>
        </w:rPr>
      </w:pPr>
      <w:r w:rsidRPr="006903A4">
        <w:rPr>
          <w:rFonts w:ascii="Arial" w:hAnsi="Arial" w:cs="Arial"/>
          <w:b/>
          <w:sz w:val="24"/>
          <w:szCs w:val="24"/>
        </w:rPr>
        <w:t>12. Equal Opportunities</w:t>
      </w:r>
    </w:p>
    <w:p w:rsidR="00655356" w:rsidRPr="006903A4" w:rsidRDefault="00655356" w:rsidP="00655356">
      <w:pPr>
        <w:rPr>
          <w:rFonts w:ascii="Arial" w:hAnsi="Arial" w:cs="Arial"/>
          <w:sz w:val="24"/>
          <w:szCs w:val="24"/>
        </w:rPr>
      </w:pPr>
      <w:r w:rsidRPr="006903A4">
        <w:rPr>
          <w:rFonts w:ascii="Arial" w:hAnsi="Arial" w:cs="Arial"/>
          <w:sz w:val="24"/>
          <w:szCs w:val="24"/>
        </w:rPr>
        <w:t>12.1 The Association promotes equal opportunities and will not discriminate between persons on grounds of gender or marital status, on racial grounds, or on grounds of disability, age, sexual orientation, language or social origin, or of other personal attributes, including beliefs or opinions, such as religious beliefs or political opinions.</w:t>
      </w:r>
    </w:p>
    <w:p w:rsidR="00655356" w:rsidRPr="006903A4" w:rsidRDefault="00655356" w:rsidP="00655356">
      <w:pPr>
        <w:rPr>
          <w:rFonts w:ascii="Arial" w:hAnsi="Arial" w:cs="Arial"/>
          <w:sz w:val="24"/>
          <w:szCs w:val="24"/>
        </w:rPr>
      </w:pPr>
      <w:r w:rsidRPr="006903A4">
        <w:rPr>
          <w:rFonts w:ascii="Arial" w:hAnsi="Arial" w:cs="Arial"/>
          <w:sz w:val="24"/>
          <w:szCs w:val="24"/>
        </w:rPr>
        <w:t xml:space="preserve">See our </w:t>
      </w:r>
      <w:r w:rsidRPr="006903A4">
        <w:rPr>
          <w:rFonts w:ascii="Arial" w:hAnsi="Arial" w:cs="Arial"/>
          <w:b/>
          <w:sz w:val="24"/>
          <w:szCs w:val="24"/>
        </w:rPr>
        <w:t>Equalities and Diversity Policy</w:t>
      </w:r>
      <w:r w:rsidRPr="006903A4">
        <w:rPr>
          <w:rFonts w:ascii="Arial" w:hAnsi="Arial" w:cs="Arial"/>
          <w:sz w:val="24"/>
          <w:szCs w:val="24"/>
        </w:rPr>
        <w:t xml:space="preserve"> </w:t>
      </w:r>
    </w:p>
    <w:p w:rsidR="00655356" w:rsidRPr="006903A4" w:rsidRDefault="00655356" w:rsidP="00655356">
      <w:pPr>
        <w:rPr>
          <w:rFonts w:ascii="Arial" w:hAnsi="Arial" w:cs="Arial"/>
          <w:b/>
          <w:sz w:val="24"/>
          <w:szCs w:val="24"/>
        </w:rPr>
      </w:pPr>
      <w:r w:rsidRPr="006903A4">
        <w:rPr>
          <w:rFonts w:ascii="Arial" w:hAnsi="Arial" w:cs="Arial"/>
          <w:b/>
          <w:sz w:val="24"/>
          <w:szCs w:val="24"/>
        </w:rPr>
        <w:t>13. Complaints procedure</w:t>
      </w:r>
    </w:p>
    <w:p w:rsidR="00655356" w:rsidRPr="006903A4" w:rsidRDefault="00655356" w:rsidP="00655356">
      <w:pPr>
        <w:rPr>
          <w:rFonts w:ascii="Arial" w:hAnsi="Arial" w:cs="Arial"/>
          <w:sz w:val="24"/>
          <w:szCs w:val="24"/>
        </w:rPr>
      </w:pPr>
      <w:r w:rsidRPr="006903A4">
        <w:rPr>
          <w:rFonts w:ascii="Arial" w:hAnsi="Arial" w:cs="Arial"/>
          <w:sz w:val="24"/>
          <w:szCs w:val="24"/>
        </w:rPr>
        <w:t xml:space="preserve">13.1 The Association aims to ensure that the service provided to tenants is of the highest quality. If this is not the case, a </w:t>
      </w:r>
      <w:r w:rsidRPr="006903A4">
        <w:rPr>
          <w:rFonts w:ascii="Arial" w:hAnsi="Arial" w:cs="Arial"/>
          <w:b/>
          <w:sz w:val="24"/>
          <w:szCs w:val="24"/>
        </w:rPr>
        <w:t>Complaints Policy and Procedure</w:t>
      </w:r>
      <w:r w:rsidRPr="006903A4">
        <w:rPr>
          <w:rFonts w:ascii="Arial" w:hAnsi="Arial" w:cs="Arial"/>
          <w:sz w:val="24"/>
          <w:szCs w:val="24"/>
        </w:rPr>
        <w:t xml:space="preserve"> is in place to allow all residents or affected parties to state their grievance. The Scottish Public Services Ombudsman is the final stage of this process.</w:t>
      </w:r>
    </w:p>
    <w:p w:rsidR="00655356" w:rsidRPr="006903A4" w:rsidRDefault="00655356" w:rsidP="00655356">
      <w:pPr>
        <w:rPr>
          <w:rFonts w:ascii="Arial" w:hAnsi="Arial" w:cs="Arial"/>
          <w:b/>
          <w:sz w:val="24"/>
          <w:szCs w:val="24"/>
        </w:rPr>
      </w:pPr>
      <w:r w:rsidRPr="006903A4">
        <w:rPr>
          <w:rFonts w:ascii="Arial" w:hAnsi="Arial" w:cs="Arial"/>
          <w:b/>
          <w:sz w:val="24"/>
          <w:szCs w:val="24"/>
        </w:rPr>
        <w:t xml:space="preserve">14. Review </w:t>
      </w:r>
    </w:p>
    <w:p w:rsidR="00655356" w:rsidRPr="006903A4" w:rsidRDefault="00655356" w:rsidP="00655356">
      <w:pPr>
        <w:rPr>
          <w:rFonts w:ascii="Arial" w:hAnsi="Arial" w:cs="Arial"/>
          <w:sz w:val="24"/>
          <w:szCs w:val="24"/>
        </w:rPr>
      </w:pPr>
      <w:r w:rsidRPr="006903A4">
        <w:rPr>
          <w:rFonts w:ascii="Arial" w:hAnsi="Arial" w:cs="Arial"/>
          <w:sz w:val="24"/>
          <w:szCs w:val="24"/>
        </w:rPr>
        <w:t>14.1 This Policy will be reviewed five years from the date of approval.</w:t>
      </w:r>
    </w:p>
    <w:p w:rsidR="00200511" w:rsidRPr="006903A4" w:rsidRDefault="00655356" w:rsidP="00655356">
      <w:pPr>
        <w:rPr>
          <w:rFonts w:ascii="Arial" w:hAnsi="Arial" w:cs="Arial"/>
          <w:sz w:val="24"/>
          <w:szCs w:val="24"/>
        </w:rPr>
        <w:sectPr w:rsidR="00200511" w:rsidRPr="006903A4">
          <w:footerReference w:type="default" r:id="rId9"/>
          <w:pgSz w:w="11906" w:h="16838"/>
          <w:pgMar w:top="1440" w:right="1440" w:bottom="1440" w:left="1440" w:header="708" w:footer="708" w:gutter="0"/>
          <w:cols w:space="708"/>
          <w:docGrid w:linePitch="360"/>
        </w:sectPr>
      </w:pPr>
      <w:r w:rsidRPr="006903A4">
        <w:rPr>
          <w:rFonts w:ascii="Arial" w:hAnsi="Arial" w:cs="Arial"/>
          <w:sz w:val="24"/>
          <w:szCs w:val="24"/>
        </w:rPr>
        <w:t>14.2 Consideration will be given to any changes in legislation, good practice or operational chang</w:t>
      </w:r>
      <w:r w:rsidR="00515749">
        <w:rPr>
          <w:rFonts w:ascii="Arial" w:hAnsi="Arial" w:cs="Arial"/>
          <w:sz w:val="24"/>
          <w:szCs w:val="24"/>
        </w:rPr>
        <w:t>es which may affect the content.</w:t>
      </w:r>
    </w:p>
    <w:p w:rsidR="00200511" w:rsidRPr="006903A4" w:rsidRDefault="00200511" w:rsidP="002541AA">
      <w:pPr>
        <w:pStyle w:val="Heading1"/>
        <w:rPr>
          <w:sz w:val="24"/>
          <w:szCs w:val="24"/>
        </w:rPr>
      </w:pPr>
    </w:p>
    <w:sectPr w:rsidR="00200511" w:rsidRPr="006903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DA" w:rsidRDefault="00FC52DA" w:rsidP="00FC52DA">
      <w:pPr>
        <w:spacing w:after="0" w:line="240" w:lineRule="auto"/>
      </w:pPr>
      <w:r>
        <w:separator/>
      </w:r>
    </w:p>
  </w:endnote>
  <w:endnote w:type="continuationSeparator" w:id="0">
    <w:p w:rsidR="00FC52DA" w:rsidRDefault="00FC52DA" w:rsidP="00FC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76110"/>
      <w:docPartObj>
        <w:docPartGallery w:val="Page Numbers (Bottom of Page)"/>
        <w:docPartUnique/>
      </w:docPartObj>
    </w:sdtPr>
    <w:sdtEndPr>
      <w:rPr>
        <w:noProof/>
      </w:rPr>
    </w:sdtEndPr>
    <w:sdtContent>
      <w:p w:rsidR="00FC52DA" w:rsidRDefault="00FC52DA">
        <w:pPr>
          <w:pStyle w:val="Footer"/>
          <w:jc w:val="right"/>
        </w:pPr>
        <w:r>
          <w:fldChar w:fldCharType="begin"/>
        </w:r>
        <w:r>
          <w:instrText xml:space="preserve"> PAGE   \* MERGEFORMAT </w:instrText>
        </w:r>
        <w:r>
          <w:fldChar w:fldCharType="separate"/>
        </w:r>
        <w:r w:rsidR="000114D9">
          <w:rPr>
            <w:noProof/>
          </w:rPr>
          <w:t>1</w:t>
        </w:r>
        <w:r>
          <w:rPr>
            <w:noProof/>
          </w:rPr>
          <w:fldChar w:fldCharType="end"/>
        </w:r>
      </w:p>
    </w:sdtContent>
  </w:sdt>
  <w:p w:rsidR="00FC52DA" w:rsidRDefault="00FC5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DA" w:rsidRDefault="00FC52DA" w:rsidP="00FC52DA">
      <w:pPr>
        <w:spacing w:after="0" w:line="240" w:lineRule="auto"/>
      </w:pPr>
      <w:r>
        <w:separator/>
      </w:r>
    </w:p>
  </w:footnote>
  <w:footnote w:type="continuationSeparator" w:id="0">
    <w:p w:rsidR="00FC52DA" w:rsidRDefault="00FC52DA" w:rsidP="00FC5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5F75"/>
    <w:multiLevelType w:val="hybridMultilevel"/>
    <w:tmpl w:val="9054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DB5798"/>
    <w:multiLevelType w:val="hybridMultilevel"/>
    <w:tmpl w:val="4178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D570D5"/>
    <w:multiLevelType w:val="multilevel"/>
    <w:tmpl w:val="E222CA4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38A83960"/>
    <w:multiLevelType w:val="hybridMultilevel"/>
    <w:tmpl w:val="16AE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8C57FE"/>
    <w:multiLevelType w:val="hybridMultilevel"/>
    <w:tmpl w:val="859A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4232EF"/>
    <w:multiLevelType w:val="hybridMultilevel"/>
    <w:tmpl w:val="7060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CA7357"/>
    <w:multiLevelType w:val="hybridMultilevel"/>
    <w:tmpl w:val="318C55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6D262CDB"/>
    <w:multiLevelType w:val="hybridMultilevel"/>
    <w:tmpl w:val="1CEA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5B320C"/>
    <w:multiLevelType w:val="hybridMultilevel"/>
    <w:tmpl w:val="FF283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11"/>
    <w:rsid w:val="000114D9"/>
    <w:rsid w:val="00127566"/>
    <w:rsid w:val="00136253"/>
    <w:rsid w:val="00200511"/>
    <w:rsid w:val="002541AA"/>
    <w:rsid w:val="00444E35"/>
    <w:rsid w:val="00515749"/>
    <w:rsid w:val="005265F7"/>
    <w:rsid w:val="00655356"/>
    <w:rsid w:val="006744A3"/>
    <w:rsid w:val="006903A4"/>
    <w:rsid w:val="007E39B3"/>
    <w:rsid w:val="00826957"/>
    <w:rsid w:val="00A623F8"/>
    <w:rsid w:val="00AC59FC"/>
    <w:rsid w:val="00C00E4D"/>
    <w:rsid w:val="00D00FB7"/>
    <w:rsid w:val="00D205C6"/>
    <w:rsid w:val="00D85C5A"/>
    <w:rsid w:val="00DB3C8E"/>
    <w:rsid w:val="00E340ED"/>
    <w:rsid w:val="00EE186C"/>
    <w:rsid w:val="00FC5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11"/>
  </w:style>
  <w:style w:type="paragraph" w:styleId="Heading1">
    <w:name w:val="heading 1"/>
    <w:basedOn w:val="Normal"/>
    <w:next w:val="Normal"/>
    <w:link w:val="Heading1Char"/>
    <w:autoRedefine/>
    <w:qFormat/>
    <w:rsid w:val="00200511"/>
    <w:pPr>
      <w:keepNext/>
      <w:keepLines/>
      <w:spacing w:after="0" w:line="240" w:lineRule="auto"/>
      <w:jc w:val="both"/>
      <w:outlineLvl w:val="0"/>
    </w:pPr>
    <w:rPr>
      <w:rFonts w:ascii="Arial" w:eastAsia="Calibri" w:hAnsi="Arial" w:cs="Arial"/>
      <w:b/>
      <w:bCs/>
      <w:spacing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511"/>
    <w:rPr>
      <w:rFonts w:ascii="Arial" w:eastAsia="Calibri" w:hAnsi="Arial" w:cs="Arial"/>
      <w:b/>
      <w:bCs/>
      <w:spacing w:val="-3"/>
      <w:lang w:val="en-US"/>
    </w:rPr>
  </w:style>
  <w:style w:type="paragraph" w:styleId="Header">
    <w:name w:val="header"/>
    <w:basedOn w:val="Normal"/>
    <w:link w:val="HeaderChar"/>
    <w:uiPriority w:val="99"/>
    <w:unhideWhenUsed/>
    <w:rsid w:val="00200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511"/>
  </w:style>
  <w:style w:type="paragraph" w:styleId="ListParagraph">
    <w:name w:val="List Paragraph"/>
    <w:basedOn w:val="Normal"/>
    <w:link w:val="ListParagraphChar"/>
    <w:uiPriority w:val="34"/>
    <w:qFormat/>
    <w:rsid w:val="00200511"/>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200511"/>
    <w:pPr>
      <w:spacing w:after="120" w:line="480" w:lineRule="auto"/>
      <w:ind w:left="283"/>
    </w:pPr>
  </w:style>
  <w:style w:type="character" w:customStyle="1" w:styleId="BodyTextIndent2Char">
    <w:name w:val="Body Text Indent 2 Char"/>
    <w:basedOn w:val="DefaultParagraphFont"/>
    <w:link w:val="BodyTextIndent2"/>
    <w:uiPriority w:val="99"/>
    <w:semiHidden/>
    <w:rsid w:val="00200511"/>
  </w:style>
  <w:style w:type="paragraph" w:styleId="BalloonText">
    <w:name w:val="Balloon Text"/>
    <w:basedOn w:val="Normal"/>
    <w:link w:val="BalloonTextChar"/>
    <w:uiPriority w:val="99"/>
    <w:semiHidden/>
    <w:unhideWhenUsed/>
    <w:rsid w:val="00655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56"/>
    <w:rPr>
      <w:rFonts w:ascii="Tahoma" w:hAnsi="Tahoma" w:cs="Tahoma"/>
      <w:sz w:val="16"/>
      <w:szCs w:val="16"/>
    </w:rPr>
  </w:style>
  <w:style w:type="character" w:customStyle="1" w:styleId="ListParagraphChar">
    <w:name w:val="List Paragraph Char"/>
    <w:link w:val="ListParagraph"/>
    <w:uiPriority w:val="34"/>
    <w:rsid w:val="006553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C5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11"/>
  </w:style>
  <w:style w:type="paragraph" w:styleId="Heading1">
    <w:name w:val="heading 1"/>
    <w:basedOn w:val="Normal"/>
    <w:next w:val="Normal"/>
    <w:link w:val="Heading1Char"/>
    <w:autoRedefine/>
    <w:qFormat/>
    <w:rsid w:val="00200511"/>
    <w:pPr>
      <w:keepNext/>
      <w:keepLines/>
      <w:spacing w:after="0" w:line="240" w:lineRule="auto"/>
      <w:jc w:val="both"/>
      <w:outlineLvl w:val="0"/>
    </w:pPr>
    <w:rPr>
      <w:rFonts w:ascii="Arial" w:eastAsia="Calibri" w:hAnsi="Arial" w:cs="Arial"/>
      <w:b/>
      <w:bCs/>
      <w:spacing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511"/>
    <w:rPr>
      <w:rFonts w:ascii="Arial" w:eastAsia="Calibri" w:hAnsi="Arial" w:cs="Arial"/>
      <w:b/>
      <w:bCs/>
      <w:spacing w:val="-3"/>
      <w:lang w:val="en-US"/>
    </w:rPr>
  </w:style>
  <w:style w:type="paragraph" w:styleId="Header">
    <w:name w:val="header"/>
    <w:basedOn w:val="Normal"/>
    <w:link w:val="HeaderChar"/>
    <w:uiPriority w:val="99"/>
    <w:unhideWhenUsed/>
    <w:rsid w:val="00200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511"/>
  </w:style>
  <w:style w:type="paragraph" w:styleId="ListParagraph">
    <w:name w:val="List Paragraph"/>
    <w:basedOn w:val="Normal"/>
    <w:link w:val="ListParagraphChar"/>
    <w:uiPriority w:val="34"/>
    <w:qFormat/>
    <w:rsid w:val="00200511"/>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200511"/>
    <w:pPr>
      <w:spacing w:after="120" w:line="480" w:lineRule="auto"/>
      <w:ind w:left="283"/>
    </w:pPr>
  </w:style>
  <w:style w:type="character" w:customStyle="1" w:styleId="BodyTextIndent2Char">
    <w:name w:val="Body Text Indent 2 Char"/>
    <w:basedOn w:val="DefaultParagraphFont"/>
    <w:link w:val="BodyTextIndent2"/>
    <w:uiPriority w:val="99"/>
    <w:semiHidden/>
    <w:rsid w:val="00200511"/>
  </w:style>
  <w:style w:type="paragraph" w:styleId="BalloonText">
    <w:name w:val="Balloon Text"/>
    <w:basedOn w:val="Normal"/>
    <w:link w:val="BalloonTextChar"/>
    <w:uiPriority w:val="99"/>
    <w:semiHidden/>
    <w:unhideWhenUsed/>
    <w:rsid w:val="00655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56"/>
    <w:rPr>
      <w:rFonts w:ascii="Tahoma" w:hAnsi="Tahoma" w:cs="Tahoma"/>
      <w:sz w:val="16"/>
      <w:szCs w:val="16"/>
    </w:rPr>
  </w:style>
  <w:style w:type="character" w:customStyle="1" w:styleId="ListParagraphChar">
    <w:name w:val="List Paragraph Char"/>
    <w:link w:val="ListParagraph"/>
    <w:uiPriority w:val="34"/>
    <w:rsid w:val="006553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C5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1348</Words>
  <Characters>7689</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1.Introduction  </vt:lpstr>
      <vt:lpstr>2.	Legislation  </vt:lpstr>
      <vt:lpstr>3.	Definition of  Lift </vt:lpstr>
      <vt:lpstr/>
      <vt:lpstr>4.	Installation of Lifts</vt:lpstr>
      <vt:lpstr>5.	Periodic Inspection and Testing</vt:lpstr>
      <vt:lpstr>6.	Routine Maintenance </vt:lpstr>
      <vt:lpstr>7.	Identifying Defects </vt:lpstr>
      <vt:lpstr>8.	Documentation and Reporting</vt:lpstr>
      <vt:lpstr>9. 	Stair Lifts </vt:lpstr>
      <vt:lpstr>10. 	Emergency Equipment </vt: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Thomson</dc:creator>
  <cp:lastModifiedBy>Elaine Thomson</cp:lastModifiedBy>
  <cp:revision>2</cp:revision>
  <dcterms:created xsi:type="dcterms:W3CDTF">2022-02-11T13:17:00Z</dcterms:created>
  <dcterms:modified xsi:type="dcterms:W3CDTF">2022-02-11T13:17:00Z</dcterms:modified>
</cp:coreProperties>
</file>